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F1F5F" w14:textId="69577566" w:rsidR="0076753F" w:rsidRDefault="00D6300F" w:rsidP="00F71CE6">
      <w:pPr>
        <w:pStyle w:val="Nzev"/>
        <w:spacing w:after="0"/>
        <w:contextualSpacing w:val="0"/>
        <w:rPr>
          <w:sz w:val="32"/>
        </w:rPr>
      </w:pPr>
      <w:bookmarkStart w:id="0" w:name="_GoBack"/>
      <w:bookmarkEnd w:id="0"/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BF2028" wp14:editId="766705D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F2041" w14:textId="77777777" w:rsidR="00EA22C5" w:rsidRPr="00321BCC" w:rsidRDefault="00EA22C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50BF2041" w14:textId="77777777" w:rsidR="00EA22C5" w:rsidRPr="00321BCC" w:rsidRDefault="00EA22C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BF2029" wp14:editId="091F0E8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F2042" w14:textId="77777777" w:rsidR="00EA22C5" w:rsidRPr="00321BCC" w:rsidRDefault="00EA22C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50BF2042" w14:textId="77777777" w:rsidR="00EA22C5" w:rsidRPr="00321BCC" w:rsidRDefault="00EA22C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BF202A" wp14:editId="2EAF256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F2043" w14:textId="77777777" w:rsidR="00EA22C5" w:rsidRPr="00321BCC" w:rsidRDefault="00EA22C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50BF2043" w14:textId="77777777" w:rsidR="00EA22C5" w:rsidRPr="00321BCC" w:rsidRDefault="00EA22C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BF202B" wp14:editId="7CCC2D2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F2044" w14:textId="77777777" w:rsidR="00EA22C5" w:rsidRPr="00321BCC" w:rsidRDefault="00EA22C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50BF2044" w14:textId="77777777" w:rsidR="00EA22C5" w:rsidRPr="00321BCC" w:rsidRDefault="00EA22C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50BF1F60" w14:textId="77777777" w:rsidR="00B02E9A" w:rsidRPr="005843A6" w:rsidRDefault="00B02E9A" w:rsidP="00074BBE">
      <w:pPr>
        <w:jc w:val="center"/>
      </w:pPr>
      <w:r w:rsidRPr="005843A6">
        <w:rPr>
          <w:szCs w:val="20"/>
        </w:rPr>
        <w:t>SW podpora redakčního systému iNEWS</w:t>
      </w:r>
    </w:p>
    <w:p w14:paraId="50BF1F61" w14:textId="77777777" w:rsidR="00074BBE" w:rsidRDefault="00074BBE" w:rsidP="00BA16BB">
      <w:pPr>
        <w:pStyle w:val="SubjectName-ContractCzechRadio"/>
      </w:pPr>
    </w:p>
    <w:p w14:paraId="50BF1F62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50BF1F63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50BF1F64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50BF1F65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0BF1F66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>:</w:t>
      </w:r>
      <w:r w:rsidR="00ED47B9" w:rsidRPr="00ED47B9">
        <w:rPr>
          <w:rFonts w:cs="Arial"/>
          <w:szCs w:val="20"/>
        </w:rPr>
        <w:t xml:space="preserve"> </w:t>
      </w:r>
      <w:r w:rsidR="00ED47B9">
        <w:rPr>
          <w:rFonts w:cs="Arial"/>
          <w:szCs w:val="20"/>
        </w:rPr>
        <w:t>Ing. Karlem Zýkou, prozatímním</w:t>
      </w:r>
      <w:r w:rsidR="00ED47B9" w:rsidRPr="00E73DE6">
        <w:rPr>
          <w:rFonts w:cs="Arial"/>
          <w:szCs w:val="20"/>
        </w:rPr>
        <w:t xml:space="preserve"> </w:t>
      </w:r>
      <w:r w:rsidR="00ED47B9" w:rsidRPr="000D6EA9">
        <w:rPr>
          <w:rFonts w:cs="Arial"/>
          <w:szCs w:val="20"/>
        </w:rPr>
        <w:t>ředitelem</w:t>
      </w:r>
    </w:p>
    <w:p w14:paraId="50BF1F67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50BF1F68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50BF1F69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EB1980" w:rsidRPr="00EB1980">
        <w:rPr>
          <w:rFonts w:cs="Arial"/>
          <w:szCs w:val="20"/>
        </w:rPr>
        <w:t>Ing.</w:t>
      </w:r>
      <w:r w:rsidR="00803309">
        <w:rPr>
          <w:rFonts w:cs="Arial"/>
          <w:szCs w:val="20"/>
        </w:rPr>
        <w:t xml:space="preserve"> </w:t>
      </w:r>
      <w:r w:rsidR="00EB1980" w:rsidRPr="00EB1980">
        <w:rPr>
          <w:rFonts w:cs="Arial"/>
          <w:szCs w:val="20"/>
        </w:rPr>
        <w:t>Zbyněk Javornický</w:t>
      </w:r>
    </w:p>
    <w:p w14:paraId="50BF1F6A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EB1980">
        <w:t> 221 553 273</w:t>
      </w:r>
    </w:p>
    <w:p w14:paraId="50BF1F6B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EB1980">
        <w:t>zbynek.javornicky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0BF1F6C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50BF1F6D" w14:textId="77777777" w:rsidR="00BA16BB" w:rsidRPr="006D0812" w:rsidRDefault="00182D39" w:rsidP="00BA16BB">
      <w:r w:rsidRPr="006D0812">
        <w:t>na straně jedné</w:t>
      </w:r>
    </w:p>
    <w:p w14:paraId="50BF1F6F" w14:textId="77777777" w:rsidR="0076753F" w:rsidRDefault="00BA16BB" w:rsidP="00F71CE6">
      <w:pPr>
        <w:spacing w:before="60" w:after="60"/>
        <w:jc w:val="center"/>
      </w:pPr>
      <w:r w:rsidRPr="006D0812">
        <w:t>a</w:t>
      </w:r>
    </w:p>
    <w:p w14:paraId="7153298A" w14:textId="77777777" w:rsidR="009E2D16" w:rsidRDefault="009E2D16" w:rsidP="006D0812">
      <w:pPr>
        <w:pStyle w:val="SubjectName-ContractCzechRadio"/>
        <w:rPr>
          <w:rFonts w:cs="Arial"/>
          <w:szCs w:val="20"/>
        </w:rPr>
      </w:pPr>
    </w:p>
    <w:p w14:paraId="50BF1F71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50BF1F72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50BF1F73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EF2026"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50BF1F74" w14:textId="77777777" w:rsidR="006D0812" w:rsidRPr="00434FCA" w:rsidRDefault="006D0812" w:rsidP="006D0812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50BF1F75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BF1F76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BF1F77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BF1F78" w14:textId="77777777" w:rsidR="00182D39" w:rsidRPr="006D0812" w:rsidRDefault="00182D39" w:rsidP="006D0812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646A22">
        <w:rPr>
          <w:i/>
        </w:rPr>
        <w:t>poskytovatel</w:t>
      </w:r>
      <w:r w:rsidRPr="006D0812">
        <w:rPr>
          <w:i/>
        </w:rPr>
        <w:t>“)</w:t>
      </w:r>
    </w:p>
    <w:p w14:paraId="50BF1F79" w14:textId="77777777" w:rsidR="00E4753C" w:rsidRPr="006D0812" w:rsidRDefault="00E4753C" w:rsidP="00A57352">
      <w:r w:rsidRPr="006D0812">
        <w:t>na straně druhé</w:t>
      </w:r>
    </w:p>
    <w:p w14:paraId="50BF1F7A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50BF1F7B" w14:textId="77777777" w:rsidR="00182D39" w:rsidRPr="006D0812" w:rsidRDefault="00182D39" w:rsidP="00BA16BB"/>
    <w:p w14:paraId="50BF1F7C" w14:textId="77777777" w:rsidR="005E3998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</w:p>
    <w:p w14:paraId="50BF1F7D" w14:textId="77777777" w:rsidR="005E3998" w:rsidRDefault="005E3998" w:rsidP="00182D39">
      <w:pPr>
        <w:jc w:val="center"/>
      </w:pPr>
      <w:r>
        <w:t>zákona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</w:p>
    <w:p w14:paraId="50BF1F7E" w14:textId="77777777" w:rsidR="00BA16BB" w:rsidRPr="006D0812" w:rsidRDefault="00182D39" w:rsidP="00182D39">
      <w:pPr>
        <w:jc w:val="center"/>
      </w:pPr>
      <w:r w:rsidRPr="006D0812">
        <w:t>tuto smlouvu</w:t>
      </w:r>
      <w:r w:rsidR="0044705E">
        <w:t xml:space="preserve"> </w:t>
      </w:r>
      <w:r w:rsidR="00464B7C">
        <w:t>(dále jen jako </w:t>
      </w:r>
      <w:r w:rsidRPr="006D0812">
        <w:t>„smlouva“)</w:t>
      </w:r>
    </w:p>
    <w:p w14:paraId="50BF1F7F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50BF1F80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3EAF2C6A" w14:textId="488F4901" w:rsidR="009E2D16" w:rsidRDefault="009E2D16" w:rsidP="004545D6">
      <w:pPr>
        <w:pStyle w:val="ListNumber-ContractCzechRadio"/>
      </w:pPr>
      <w:r w:rsidRPr="006D0812">
        <w:t xml:space="preserve">Předmětem této smlouvy je povinnost </w:t>
      </w:r>
      <w:r>
        <w:t xml:space="preserve">poskytovatele poskytovat objednateli následující služby: </w:t>
      </w:r>
      <w:r w:rsidRPr="00664958">
        <w:rPr>
          <w:b/>
        </w:rPr>
        <w:t>softwarová podpora „iNEWS“ licencí</w:t>
      </w:r>
      <w:r w:rsidRPr="007009F7">
        <w:t xml:space="preserve">, a to v rozsahu dle přílohy k této smlouvě, tzn. </w:t>
      </w:r>
      <w:r>
        <w:t xml:space="preserve">softwarová, telefonická a webová </w:t>
      </w:r>
      <w:r w:rsidRPr="005E3998">
        <w:rPr>
          <w:rFonts w:cs="Arial"/>
          <w:szCs w:val="20"/>
        </w:rPr>
        <w:t>podpor</w:t>
      </w:r>
      <w:r>
        <w:rPr>
          <w:rFonts w:cs="Arial"/>
          <w:szCs w:val="20"/>
        </w:rPr>
        <w:t>a</w:t>
      </w:r>
      <w:r w:rsidRPr="005E3998">
        <w:rPr>
          <w:rFonts w:cs="Arial"/>
          <w:szCs w:val="20"/>
        </w:rPr>
        <w:t xml:space="preserve"> redakčního systému iNEWS, který objednatel vlastní a používá, </w:t>
      </w:r>
      <w:r>
        <w:rPr>
          <w:rFonts w:cs="Arial"/>
          <w:szCs w:val="20"/>
        </w:rPr>
        <w:t xml:space="preserve">to vše </w:t>
      </w:r>
      <w:r w:rsidRPr="005E3998">
        <w:rPr>
          <w:rFonts w:cs="Arial"/>
          <w:szCs w:val="20"/>
        </w:rPr>
        <w:t xml:space="preserve">na období 12 měsíců </w:t>
      </w:r>
      <w:r w:rsidR="00564748">
        <w:rPr>
          <w:rFonts w:cs="Arial"/>
          <w:szCs w:val="20"/>
        </w:rPr>
        <w:t xml:space="preserve">ode dne uzavření této smlouvy </w:t>
      </w:r>
      <w:r w:rsidRPr="00B27C14">
        <w:t>(dále také jako „</w:t>
      </w:r>
      <w:r w:rsidRPr="00074BBE">
        <w:rPr>
          <w:b/>
        </w:rPr>
        <w:t>služby</w:t>
      </w:r>
      <w:r w:rsidRPr="00B27C14">
        <w:t>“)</w:t>
      </w:r>
      <w:r>
        <w:t xml:space="preserve">, a to </w:t>
      </w:r>
      <w:r w:rsidRPr="006D0812">
        <w:t xml:space="preserve">dle podmínek dále stanovených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</w:t>
      </w:r>
      <w:r w:rsidRPr="006D0812">
        <w:t>cenu na straně druhé</w:t>
      </w:r>
      <w:r>
        <w:t>.</w:t>
      </w:r>
    </w:p>
    <w:p w14:paraId="50BF1F83" w14:textId="77777777" w:rsidR="00BD0C33" w:rsidRDefault="00EF2676" w:rsidP="00BD0C33">
      <w:pPr>
        <w:pStyle w:val="ListNumber-ContractCzechRadio"/>
      </w:pPr>
      <w:r>
        <w:t xml:space="preserve">Specifikace služeb, jakož i podmínky jejich provádění </w:t>
      </w:r>
      <w:r w:rsidR="00BD0C33">
        <w:t xml:space="preserve">jsou blíže specifikovány </w:t>
      </w:r>
      <w:r w:rsidR="00BD0C33" w:rsidRPr="00B27C14">
        <w:t xml:space="preserve">v příloze </w:t>
      </w:r>
      <w:r w:rsidR="00BD0C33">
        <w:t xml:space="preserve">k </w:t>
      </w:r>
      <w:r w:rsidR="00BD0C33" w:rsidRPr="00B27C14">
        <w:t>této smlouvě</w:t>
      </w:r>
      <w:r w:rsidR="00BD0C33">
        <w:t>.</w:t>
      </w:r>
    </w:p>
    <w:p w14:paraId="50BF1F84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0CD167D7" w14:textId="0BF4E239" w:rsidR="00680874" w:rsidRPr="0043630C" w:rsidRDefault="00680874" w:rsidP="00EB789E">
      <w:pPr>
        <w:pStyle w:val="ListNumber-ContractCzechRadio"/>
      </w:pPr>
      <w:r w:rsidRPr="0043630C">
        <w:t xml:space="preserve">Služby budou poskytovány po dobu </w:t>
      </w:r>
      <w:r w:rsidRPr="0043630C">
        <w:rPr>
          <w:b/>
        </w:rPr>
        <w:t>12 měsíců</w:t>
      </w:r>
      <w:r w:rsidRPr="0043630C">
        <w:t xml:space="preserve"> ode dne uzavření této smlouvy.</w:t>
      </w:r>
    </w:p>
    <w:p w14:paraId="50BF1F85" w14:textId="305D8CB5" w:rsidR="004545D6" w:rsidRPr="004545D6" w:rsidRDefault="00531F8E" w:rsidP="00EB789E">
      <w:pPr>
        <w:pStyle w:val="ListNumber-ContractCzechRadio"/>
      </w:pPr>
      <w:r>
        <w:t>Služby budou poskytovány telefonickou formou a formou vzdáleného přístupu prostřednictvím webové aplikace</w:t>
      </w:r>
      <w:r w:rsidR="00C07BB4" w:rsidRPr="00DF5A16">
        <w:rPr>
          <w:rFonts w:cs="Arial"/>
          <w:szCs w:val="20"/>
        </w:rPr>
        <w:t>.</w:t>
      </w:r>
      <w:r w:rsidR="00EB789E">
        <w:t xml:space="preserve"> </w:t>
      </w:r>
    </w:p>
    <w:p w14:paraId="50BF1F86" w14:textId="77777777" w:rsidR="004545D6" w:rsidRDefault="00833BC3" w:rsidP="004545D6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4545D6" w:rsidRPr="004545D6">
        <w:t xml:space="preserve"> </w:t>
      </w:r>
      <w:r w:rsidR="004545D6">
        <w:t>od</w:t>
      </w:r>
      <w:r w:rsidR="004B55B9">
        <w:t>e dne</w:t>
      </w:r>
      <w:r w:rsidR="00BD0C33">
        <w:t xml:space="preserve"> uzavření této smlouvy.</w:t>
      </w:r>
    </w:p>
    <w:p w14:paraId="50BF1F88" w14:textId="77777777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50BF1F89" w14:textId="16748F22" w:rsidR="00C07BB4" w:rsidRPr="00074BBE" w:rsidRDefault="004545D6" w:rsidP="001E5013">
      <w:pPr>
        <w:pStyle w:val="ListNumber-ContractCzechRadio"/>
      </w:pPr>
      <w:r w:rsidRPr="00074BBE">
        <w:t xml:space="preserve">Cena </w:t>
      </w:r>
      <w:r w:rsidR="001E5013" w:rsidRPr="00074BBE">
        <w:t xml:space="preserve">za </w:t>
      </w:r>
      <w:r w:rsidR="00BD0C33" w:rsidRPr="00074BBE">
        <w:t xml:space="preserve">poskytování </w:t>
      </w:r>
      <w:r w:rsidR="001E5013" w:rsidRPr="00074BBE">
        <w:t xml:space="preserve">služby </w:t>
      </w:r>
      <w:r w:rsidRPr="00074BBE">
        <w:t xml:space="preserve">je </w:t>
      </w:r>
      <w:r w:rsidR="007009F7" w:rsidRPr="00074BBE">
        <w:rPr>
          <w:rFonts w:cs="Arial"/>
        </w:rPr>
        <w:t>dána nabídkou poskytovatele v zadávacím řízení k veřejné zakázce č. j. VZ039/2015</w:t>
      </w:r>
      <w:r w:rsidR="00ED47B9" w:rsidRPr="00F10EBB">
        <w:rPr>
          <w:rFonts w:cs="Arial"/>
        </w:rPr>
        <w:t xml:space="preserve"> </w:t>
      </w:r>
      <w:r w:rsidRPr="00074BBE">
        <w:t>a</w:t>
      </w:r>
      <w:r w:rsidR="00ED47B9" w:rsidRPr="00074BBE">
        <w:t xml:space="preserve"> činí </w:t>
      </w:r>
      <w:r w:rsidR="004C5E82" w:rsidRPr="003B5658">
        <w:t>[</w:t>
      </w:r>
      <w:r w:rsidR="00ED47B9" w:rsidRPr="00074BBE">
        <w:rPr>
          <w:b/>
          <w:highlight w:val="yellow"/>
        </w:rPr>
        <w:t>DOPLNIT</w:t>
      </w:r>
      <w:r w:rsidR="00ED47B9" w:rsidRPr="00074BBE">
        <w:t>]</w:t>
      </w:r>
      <w:r w:rsidR="00ED47B9" w:rsidRPr="00074BBE">
        <w:rPr>
          <w:b/>
        </w:rPr>
        <w:t xml:space="preserve">,- Kč </w:t>
      </w:r>
      <w:r w:rsidR="004C5E82" w:rsidRPr="003B5658">
        <w:t>bez DPH za roční</w:t>
      </w:r>
      <w:r w:rsidR="0076103B" w:rsidRPr="00074BBE">
        <w:rPr>
          <w:b/>
        </w:rPr>
        <w:t xml:space="preserve"> </w:t>
      </w:r>
      <w:r w:rsidR="004C5E82" w:rsidRPr="003B5658">
        <w:t>poskytování služby, tj.</w:t>
      </w:r>
      <w:r w:rsidR="0076103B" w:rsidRPr="00074BBE">
        <w:t xml:space="preserve"> [</w:t>
      </w:r>
      <w:r w:rsidR="0076103B" w:rsidRPr="00074BBE">
        <w:rPr>
          <w:b/>
          <w:highlight w:val="yellow"/>
        </w:rPr>
        <w:t>DOPLNIT</w:t>
      </w:r>
      <w:r w:rsidR="0076103B" w:rsidRPr="00074BBE">
        <w:t xml:space="preserve">],- Kč bez DPH </w:t>
      </w:r>
      <w:r w:rsidR="004C5E82" w:rsidRPr="003B5658">
        <w:t>za každý měsíc poskytování služeb.</w:t>
      </w:r>
      <w:r w:rsidR="009E2D16">
        <w:t xml:space="preserve"> K ceně bude připočtena DPH v zákonné výši </w:t>
      </w:r>
      <w:r w:rsidR="009E2D16" w:rsidRPr="003E2A92">
        <w:t>platné ke dni u</w:t>
      </w:r>
      <w:r w:rsidR="009E2D16">
        <w:t>skutečnění zdanitelného plnění.</w:t>
      </w:r>
    </w:p>
    <w:p w14:paraId="50BF1F95" w14:textId="77777777" w:rsidR="00B27C14" w:rsidRPr="00B27C14" w:rsidRDefault="004545D6" w:rsidP="00074BBE">
      <w:pPr>
        <w:pStyle w:val="ListNumber-ContractCzechRadio"/>
      </w:pPr>
      <w:r w:rsidRPr="004545D6">
        <w:t>Celková cena dle předchozí</w:t>
      </w:r>
      <w:r w:rsidR="00B02E9A">
        <w:t>ho</w:t>
      </w:r>
      <w:r w:rsidRPr="004545D6">
        <w:t xml:space="preserve"> </w:t>
      </w:r>
      <w:r w:rsidR="00B02E9A">
        <w:t>odstavce</w:t>
      </w:r>
      <w:r w:rsidR="00B02E9A" w:rsidRPr="004545D6">
        <w:t xml:space="preserve">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doprava apod.)</w:t>
      </w:r>
      <w:r w:rsidR="002932DA">
        <w:t>. Objednatel neposkytuje jakékoli zálohy.</w:t>
      </w:r>
    </w:p>
    <w:p w14:paraId="50BF1F96" w14:textId="77777777" w:rsidR="00B27C14" w:rsidRPr="00B27C14" w:rsidRDefault="00B27C14" w:rsidP="00BD0C33">
      <w:pPr>
        <w:pStyle w:val="ListNumber-ContractCzechRadio"/>
      </w:pPr>
      <w:r w:rsidRPr="00B27C14">
        <w:t xml:space="preserve">Úhrada ceny bude provedena v českých korunách, měsíčně, po řádném poskytnutí služeb a jejich předání na základě řádného daňového dokladu (faktury). </w:t>
      </w:r>
      <w:r w:rsidR="0043785D">
        <w:t xml:space="preserve">Cena za měsíční plnění bude vypočítána jako </w:t>
      </w:r>
      <w:r w:rsidR="00512C89">
        <w:t>jedna dvanáctina z ceny ročního plnění za příslušné období.</w:t>
      </w:r>
      <w:r w:rsidR="0043785D">
        <w:t xml:space="preserve">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50BF1F97" w14:textId="6E060C16" w:rsidR="00B27C14" w:rsidRPr="00B27C14" w:rsidRDefault="00B27C14" w:rsidP="00B27C14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>. Splatnost faktury činí 21 dnů od jejího doručení objednateli. Faktura musí mít veškeré náležitosti dle platných právních předpisů. Přílohou</w:t>
      </w:r>
      <w:r w:rsidR="00E93F6A">
        <w:t xml:space="preserve"> první</w:t>
      </w:r>
      <w:r w:rsidRPr="00B27C14">
        <w:t xml:space="preserve"> faktury </w:t>
      </w:r>
      <w:r w:rsidR="00E93F6A">
        <w:t>bude</w:t>
      </w:r>
      <w:r w:rsidRPr="00B27C14">
        <w:t xml:space="preserve">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až okamžikem doručení nové nebo opravené faktury.</w:t>
      </w:r>
    </w:p>
    <w:p w14:paraId="50BF1F98" w14:textId="77777777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 xml:space="preserve">(ZoDPH)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0BF1F99" w14:textId="593D9D8F" w:rsidR="00882671" w:rsidRPr="00882671" w:rsidRDefault="00070779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 xml:space="preserve">Řádné </w:t>
      </w:r>
      <w:r w:rsidR="001566C8">
        <w:rPr>
          <w:rFonts w:cs="Arial"/>
          <w:szCs w:val="24"/>
        </w:rPr>
        <w:t xml:space="preserve">zahájení </w:t>
      </w:r>
      <w:r>
        <w:rPr>
          <w:rFonts w:cs="Arial"/>
          <w:szCs w:val="24"/>
        </w:rPr>
        <w:t>poskyt</w:t>
      </w:r>
      <w:r w:rsidR="001566C8">
        <w:rPr>
          <w:rFonts w:cs="Arial"/>
          <w:szCs w:val="24"/>
        </w:rPr>
        <w:t>ování</w:t>
      </w:r>
      <w:r>
        <w:rPr>
          <w:rFonts w:cs="Arial"/>
          <w:szCs w:val="24"/>
        </w:rPr>
        <w:t xml:space="preserve"> služeb</w:t>
      </w:r>
    </w:p>
    <w:p w14:paraId="50BF1F9A" w14:textId="2A786A43" w:rsidR="00294342" w:rsidRDefault="00294342" w:rsidP="00294342">
      <w:pPr>
        <w:pStyle w:val="ListNumber-ContractCzechRadio"/>
      </w:pPr>
      <w:r w:rsidRPr="006D0812">
        <w:t xml:space="preserve">Smluvní strany potvrdí </w:t>
      </w:r>
      <w:r w:rsidR="00DA6D1E">
        <w:t>řádné a včasné</w:t>
      </w:r>
      <w:r w:rsidR="00531F8E">
        <w:t xml:space="preserve"> zahájení</w:t>
      </w:r>
      <w:r w:rsidR="00DA6D1E">
        <w:t xml:space="preserve"> </w:t>
      </w:r>
      <w:r w:rsidR="001E5013">
        <w:t>poskyt</w:t>
      </w:r>
      <w:r w:rsidR="00531F8E">
        <w:t>ování</w:t>
      </w:r>
      <w:r w:rsidR="001E5013">
        <w:t xml:space="preserve">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>,</w:t>
      </w:r>
      <w:r w:rsidR="00531F8E">
        <w:t xml:space="preserve"> </w:t>
      </w:r>
      <w:r w:rsidRPr="006D0812">
        <w:t xml:space="preserve">jenž musí být součástí </w:t>
      </w:r>
      <w:r w:rsidR="00E93F6A">
        <w:t xml:space="preserve">první </w:t>
      </w:r>
      <w:r w:rsidRPr="006D0812">
        <w:t xml:space="preserve">faktury (dále v textu také jen jako „protokol o </w:t>
      </w:r>
      <w:r w:rsidR="001E5013">
        <w:t>poskytnutí</w:t>
      </w:r>
      <w:r w:rsidR="00DA6D1E">
        <w:t xml:space="preserve"> služeb</w:t>
      </w:r>
      <w:r w:rsidRPr="006D0812">
        <w:t xml:space="preserve">“). </w:t>
      </w:r>
      <w:r w:rsidR="00531F8E">
        <w:t>Součástí</w:t>
      </w:r>
      <w:r w:rsidR="00E93F6A">
        <w:t xml:space="preserve"> protokolu o poskytnutí služeb bude e-mailová adresa a telefonní číslo, na kterých budou služby poskytovány a dále přihlašovací údaje do fóra.</w:t>
      </w:r>
      <w:r w:rsidR="00531F8E">
        <w:t xml:space="preserve"> </w:t>
      </w:r>
      <w:r w:rsidR="0084627F">
        <w:t>Objednatel</w:t>
      </w:r>
      <w:r w:rsidRPr="006D0812">
        <w:t xml:space="preserve"> je oprávněn </w:t>
      </w:r>
      <w:r w:rsidR="001E5013">
        <w:t xml:space="preserve">reklamovat poskytnutí </w:t>
      </w:r>
      <w:r w:rsidR="001E5013">
        <w:lastRenderedPageBreak/>
        <w:t>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</w:t>
      </w:r>
      <w:r w:rsidR="00795B8D">
        <w:t xml:space="preserve">objednatel </w:t>
      </w:r>
      <w:r w:rsidR="00214A85" w:rsidRPr="00882671">
        <w:t>určí lhůtu k odstranění těchto vad či nedodělků.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strany písemně nedohodnou něco jiného</w:t>
      </w:r>
      <w:r w:rsidRPr="006D0812">
        <w:t>.</w:t>
      </w:r>
    </w:p>
    <w:p w14:paraId="50BF1F9D" w14:textId="77777777" w:rsidR="00A11BC0" w:rsidRPr="006D0812" w:rsidRDefault="00A11BC0" w:rsidP="00A11BC0">
      <w:pPr>
        <w:pStyle w:val="Heading-Number-ContractCzechRadio"/>
      </w:pPr>
      <w:r w:rsidRPr="006D0812">
        <w:t>Jakost a záruka</w:t>
      </w:r>
    </w:p>
    <w:p w14:paraId="50BF1F9E" w14:textId="77777777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 a českými technickými normami ČSN. </w:t>
      </w:r>
    </w:p>
    <w:p w14:paraId="50BF1F9F" w14:textId="52F2E543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poskytuje na </w:t>
      </w:r>
      <w:r>
        <w:t>služby</w:t>
      </w:r>
      <w:r w:rsidR="00214A85" w:rsidRPr="00214A85">
        <w:t xml:space="preserve"> záruku za jakost </w:t>
      </w:r>
      <w:r w:rsidR="00E079C1">
        <w:t xml:space="preserve">po dobu platnosti a účinnosti této smlouvy, tj. po dobu </w:t>
      </w:r>
      <w:r w:rsidR="009E2D16">
        <w:t>dvanácti měsíců od</w:t>
      </w:r>
      <w:r w:rsidR="00564748">
        <w:t>e dne</w:t>
      </w:r>
      <w:r w:rsidR="009E2D16">
        <w:t xml:space="preserve"> uzavření </w:t>
      </w:r>
      <w:r w:rsidR="00564748">
        <w:t xml:space="preserve">této </w:t>
      </w:r>
      <w:r w:rsidR="009E2D16">
        <w:t>smlouvy</w:t>
      </w:r>
      <w:r w:rsidR="00214A85" w:rsidRPr="00214A85">
        <w:t>.</w:t>
      </w:r>
      <w:r w:rsidR="00E079C1">
        <w:t xml:space="preserve"> </w:t>
      </w:r>
      <w:r w:rsidR="00214A85" w:rsidRPr="00214A85">
        <w:t xml:space="preserve">Zárukou za jakost </w:t>
      </w:r>
      <w:r>
        <w:t xml:space="preserve">poskytovatel </w:t>
      </w:r>
      <w:r w:rsidR="00214A85" w:rsidRPr="00214A85">
        <w:t xml:space="preserve">přebírá odpovědnost za to, že </w:t>
      </w:r>
      <w:r>
        <w:t>služby</w:t>
      </w:r>
      <w:r w:rsidR="00214A85" w:rsidRPr="00214A85">
        <w:t xml:space="preserve"> bud</w:t>
      </w:r>
      <w:r>
        <w:t>ou</w:t>
      </w:r>
      <w:r w:rsidR="00214A85" w:rsidRPr="00214A85">
        <w:t xml:space="preserve"> po dobu odpovídající záruce způsobilé ke svému užití, </w:t>
      </w:r>
      <w:r>
        <w:t>jejich</w:t>
      </w:r>
      <w:r w:rsidR="00214A85" w:rsidRPr="00214A85">
        <w:t xml:space="preserve"> kvalita bude odpovídat této smlouvě a zachová si vlastnosti touto smlouvou vymezené popř. obvyklé. </w:t>
      </w:r>
    </w:p>
    <w:p w14:paraId="50BF1FA0" w14:textId="46EE5451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je povinen po dobu záruční </w:t>
      </w:r>
      <w:r w:rsidR="00735834">
        <w:t>doby</w:t>
      </w:r>
      <w:r w:rsidR="004B55B9">
        <w:t xml:space="preserve"> </w:t>
      </w:r>
      <w:r>
        <w:t>bezplatně odstranit vady</w:t>
      </w:r>
      <w:r w:rsidR="0068115D">
        <w:t xml:space="preserve"> nebo výpadky </w:t>
      </w:r>
      <w:r>
        <w:t>služeb</w:t>
      </w:r>
      <w:r w:rsidR="00214A85" w:rsidRPr="00214A85">
        <w:t>, kter</w:t>
      </w:r>
      <w:r>
        <w:t>é</w:t>
      </w:r>
      <w:r w:rsidR="00214A85" w:rsidRPr="00214A85">
        <w:t xml:space="preserve"> se na </w:t>
      </w:r>
      <w:r>
        <w:t>službách</w:t>
      </w:r>
      <w:r w:rsidR="00214A85" w:rsidRPr="00214A85">
        <w:t xml:space="preserve"> objeví, a to </w:t>
      </w:r>
      <w:r w:rsidR="0068115D">
        <w:t>v termínu</w:t>
      </w:r>
      <w:r w:rsidR="00214A85" w:rsidRPr="00214A85">
        <w:t xml:space="preserve"> nahlášen</w:t>
      </w:r>
      <w:r w:rsidR="0068115D">
        <w:t>ém</w:t>
      </w:r>
      <w:r w:rsidR="00214A85" w:rsidRPr="00214A85">
        <w:t xml:space="preserve"> objednatelem. V případě, že bude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214A85">
        <w:t>, který se mu je zavazuje neprodleně uhradit.</w:t>
      </w:r>
    </w:p>
    <w:p w14:paraId="50BF1FA1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50BF1FA2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0BF1FA3" w14:textId="5A21F8FC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="00D6300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BF202C" wp14:editId="0A28CB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0BF2045" w14:textId="77777777" w:rsidR="00EA22C5" w:rsidRPr="008519AB" w:rsidRDefault="00EA22C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19.8pt;height:32.2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0BF2045" w14:textId="77777777" w:rsidR="00EA22C5" w:rsidRPr="008519AB" w:rsidRDefault="00EA22C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0BF1FA4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50BF1FA5" w14:textId="6F44DF4B" w:rsidR="00BF05E5" w:rsidRPr="00CF2EDD" w:rsidRDefault="00EA22C5" w:rsidP="00BF05E5">
      <w:pPr>
        <w:pStyle w:val="ListNumber-ContractCzechRadio"/>
        <w:rPr>
          <w:b/>
          <w:szCs w:val="24"/>
        </w:rPr>
      </w:pPr>
      <w:r>
        <w:t>Pokud dojde k</w:t>
      </w:r>
      <w:r w:rsidR="00795B8D">
        <w:t xml:space="preserve"> prodlení </w:t>
      </w:r>
      <w:r w:rsidR="008D70DF">
        <w:t xml:space="preserve">s poskytováním služeb </w:t>
      </w:r>
      <w:r w:rsidR="00795B8D">
        <w:t>na straně poskytovatele (tj.</w:t>
      </w:r>
      <w:r w:rsidR="008D70DF">
        <w:t xml:space="preserve"> dojde</w:t>
      </w:r>
      <w:r w:rsidR="00795B8D">
        <w:t xml:space="preserve"> k </w:t>
      </w:r>
      <w:r>
        <w:t>výpadku služeb nebo</w:t>
      </w:r>
      <w:r w:rsidR="00795B8D">
        <w:t xml:space="preserve"> objednatel nebude </w:t>
      </w:r>
      <w:r w:rsidR="008D70DF">
        <w:t>oprávněn služby využívat z jiného důvodu, za který neodpovídá)</w:t>
      </w:r>
      <w:r w:rsidR="00BF05E5" w:rsidRPr="00565B8F">
        <w:t>,</w:t>
      </w:r>
      <w:r>
        <w:t xml:space="preserve"> vyzve objednatel poskytovatele k nápravě a stanoví mu termín</w:t>
      </w:r>
      <w:r w:rsidR="008D70DF">
        <w:t xml:space="preserve"> k odstranění prodlení</w:t>
      </w:r>
      <w:r>
        <w:t xml:space="preserve">, přičemž platí, že pokud </w:t>
      </w:r>
      <w:r w:rsidR="00795B8D">
        <w:t>nebude závada v tomto termínu vyřešena</w:t>
      </w:r>
      <w:r>
        <w:t>,</w:t>
      </w:r>
      <w:r w:rsidR="00BF05E5" w:rsidRPr="00565B8F">
        <w:t xml:space="preserve"> zavazuje se </w:t>
      </w:r>
      <w:r w:rsidR="00DA6D1E">
        <w:t>poskytovatel</w:t>
      </w:r>
      <w:r w:rsidR="00EB18CC">
        <w:t xml:space="preserve"> od počátku prodlení</w:t>
      </w:r>
      <w:r w:rsidR="00BF05E5" w:rsidRPr="00565B8F">
        <w:t xml:space="preserve"> zaplatit </w:t>
      </w:r>
      <w:r w:rsidR="00BF05E5">
        <w:t>objednateli</w:t>
      </w:r>
      <w:r w:rsidR="00BF05E5" w:rsidRPr="00565B8F">
        <w:t xml:space="preserve"> </w:t>
      </w:r>
      <w:r>
        <w:t>jednorázovou smluvní pokutu ve výši</w:t>
      </w:r>
      <w:r w:rsidR="005C7888">
        <w:t xml:space="preserve"> </w:t>
      </w:r>
      <w:r w:rsidR="0016799C">
        <w:t>50.000</w:t>
      </w:r>
      <w:r>
        <w:t xml:space="preserve">,- Kč </w:t>
      </w:r>
      <w:r w:rsidR="005C7888" w:rsidRPr="00CF2EDD">
        <w:t xml:space="preserve">bez DPH </w:t>
      </w:r>
      <w:r>
        <w:t xml:space="preserve">a dále </w:t>
      </w:r>
      <w:r w:rsidR="00BF05E5" w:rsidRPr="00565B8F">
        <w:t xml:space="preserve">smluvní </w:t>
      </w:r>
      <w:r w:rsidR="00BF05E5" w:rsidRPr="00CF2EDD">
        <w:t xml:space="preserve">pokutu ve </w:t>
      </w:r>
      <w:r w:rsidR="00BF05E5" w:rsidRPr="00BF05E5">
        <w:t xml:space="preserve">výši </w:t>
      </w:r>
      <w:r w:rsidR="00564748">
        <w:t>0,1 % z celkové ceny dle této smlouvy</w:t>
      </w:r>
      <w:r w:rsidRPr="00BF05E5" w:rsidDel="00EA22C5">
        <w:t xml:space="preserve"> </w:t>
      </w:r>
      <w:r w:rsidR="00BF05E5" w:rsidRPr="00CF2EDD">
        <w:t>bez DPH za každý den prodlení. Smluvní pokutou není dotčen nárok objednatele na náhradu případné škody v plné výši.</w:t>
      </w:r>
    </w:p>
    <w:p w14:paraId="50BF1FA6" w14:textId="1F0CF76E" w:rsidR="00CF232A" w:rsidRDefault="00CF232A" w:rsidP="00CF232A">
      <w:pPr>
        <w:pStyle w:val="ListNumber-ContractCzechRadio"/>
        <w:rPr>
          <w:rFonts w:cs="Arial"/>
          <w:szCs w:val="20"/>
        </w:rPr>
      </w:pPr>
      <w:r w:rsidRPr="00CF232A">
        <w:rPr>
          <w:rFonts w:eastAsia="Times New Roman" w:cs="Arial"/>
          <w:bCs/>
          <w:kern w:val="32"/>
          <w:szCs w:val="20"/>
        </w:rPr>
        <w:t>Bude-li objednatel v prodlení s úhradou ceny nebo její části</w:t>
      </w:r>
      <w:r w:rsidR="00EA22C5">
        <w:rPr>
          <w:rFonts w:eastAsia="Times New Roman" w:cs="Arial"/>
          <w:bCs/>
          <w:kern w:val="32"/>
          <w:szCs w:val="20"/>
        </w:rPr>
        <w:t xml:space="preserve"> a toto prodlení neodstraní ani po předchozí písemné výzvě poskytovatele</w:t>
      </w:r>
      <w:r w:rsidRPr="00CF232A">
        <w:rPr>
          <w:rFonts w:eastAsia="Times New Roman" w:cs="Arial"/>
          <w:bCs/>
          <w:kern w:val="32"/>
          <w:szCs w:val="20"/>
        </w:rPr>
        <w:t xml:space="preserve">, je poskytovatel oprávněn požadovat na objednateli </w:t>
      </w:r>
      <w:r w:rsidRPr="00CF232A">
        <w:rPr>
          <w:rFonts w:cs="Arial"/>
          <w:szCs w:val="20"/>
        </w:rPr>
        <w:t xml:space="preserve">úhradu  smluvní pokuty ve výši </w:t>
      </w:r>
      <w:r w:rsidR="005726B3">
        <w:rPr>
          <w:rFonts w:cs="Arial"/>
          <w:szCs w:val="20"/>
        </w:rPr>
        <w:t>0,1</w:t>
      </w:r>
      <w:r w:rsidRPr="00CF232A">
        <w:rPr>
          <w:rFonts w:cs="Arial"/>
          <w:szCs w:val="20"/>
        </w:rPr>
        <w:t xml:space="preserve"> % z dlužné částky bez DPH za každý (i započatý) den prodlení. </w:t>
      </w:r>
    </w:p>
    <w:p w14:paraId="50BF1FA7" w14:textId="77777777" w:rsidR="00CF232A" w:rsidRPr="00CF232A" w:rsidRDefault="00CF232A" w:rsidP="00CF232A">
      <w:pPr>
        <w:pStyle w:val="ListNumber-ContractCzechRadio"/>
        <w:rPr>
          <w:rFonts w:cs="Arial"/>
          <w:szCs w:val="20"/>
        </w:rPr>
      </w:pPr>
      <w:r w:rsidRPr="00CF232A">
        <w:rPr>
          <w:rFonts w:cs="Arial"/>
          <w:szCs w:val="20"/>
        </w:rPr>
        <w:t>Smluvní pokuty jsou splatné ve lhůtě 15 dnů ode dne odeslání výzvy k úhradě smluvní pokuty.</w:t>
      </w:r>
    </w:p>
    <w:p w14:paraId="50BF1FA8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50BF1FAA" w14:textId="54D75AE2" w:rsidR="0076753F" w:rsidRDefault="00E2666D" w:rsidP="005C7888">
      <w:pPr>
        <w:pStyle w:val="ListLetter-ContractCzechRadio"/>
        <w:jc w:val="both"/>
        <w:rPr>
          <w:b/>
          <w:szCs w:val="24"/>
        </w:rPr>
      </w:pPr>
      <w:r>
        <w:t xml:space="preserve">v případě, že dojde k prodlení s poskytováním služeb na straně poskytovatele (tj. dojde k výpadku služeb nebo objednatel nebude oprávněn služby využívat z jiného důvodu, za který neodpovídá) </w:t>
      </w:r>
      <w:r w:rsidR="00A367FD">
        <w:t xml:space="preserve">a poskytovatel ani přes </w:t>
      </w:r>
      <w:r>
        <w:t xml:space="preserve">výzvu k nápravě </w:t>
      </w:r>
      <w:r w:rsidR="00A367FD">
        <w:t>nezajistí řádní fungování služeb</w:t>
      </w:r>
      <w:r>
        <w:t>;</w:t>
      </w:r>
    </w:p>
    <w:p w14:paraId="50BF1FAB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7277E7">
        <w:t>s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50BF1FAC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50BF1FAD" w14:textId="77777777" w:rsidR="00F043FF" w:rsidRDefault="00F043FF" w:rsidP="00F043FF">
      <w:pPr>
        <w:pStyle w:val="ListNumber-ContractCzechRadio"/>
      </w:pPr>
      <w:r>
        <w:t>S ohledem na ustanovení OZ smluvní strany pro předejití budoucích pochybností uvádí následující:</w:t>
      </w:r>
    </w:p>
    <w:p w14:paraId="50BF1FAE" w14:textId="77777777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0BF1FAF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50BF1FB0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50BF1FB1" w14:textId="77777777" w:rsidR="00211DFA" w:rsidRDefault="00041103" w:rsidP="00211DFA">
      <w:pPr>
        <w:pStyle w:val="ListNumber-ContractCzechRadio"/>
      </w:pPr>
      <w:r>
        <w:t>Poskytovatel</w:t>
      </w:r>
      <w:r w:rsidR="00211DFA">
        <w:t xml:space="preserve"> bere na vědomí, že objednatel je jako zadavatel veřejné zakázky povinen v souladu s § 147a ZVZ uveřejnit na profilu zadavatele tuto smlouvu včetně všech jejích změn a </w:t>
      </w:r>
      <w:r w:rsidR="00CC4B2A">
        <w:t xml:space="preserve">dodatků, </w:t>
      </w:r>
      <w:r w:rsidR="00211DFA">
        <w:t xml:space="preserve">výši skutečně uhrazené ceny za plnění veřejné zakázky a seznam subdodavatelů </w:t>
      </w:r>
      <w:r w:rsidR="009F560A">
        <w:t>poskytovatele</w:t>
      </w:r>
      <w:r w:rsidR="00211DFA">
        <w:t xml:space="preserve"> veřejné zakázky.</w:t>
      </w:r>
    </w:p>
    <w:p w14:paraId="50BF1FB2" w14:textId="77777777" w:rsidR="00211DFA" w:rsidRDefault="00211DFA" w:rsidP="00211DFA">
      <w:pPr>
        <w:pStyle w:val="ListNumber-ContractCzechRadio"/>
      </w:pPr>
      <w:r>
        <w:t xml:space="preserve">Poskytovatel je povinen v souladu s § 147a odst. 4 a 5 ZVZ předložit objednateli seznam subdodavatelů poskytovatele veřejné zakázky, ve kterém uvede subdodavatele, jimž za plnění subdodávky uhradil více než 10 % z celkové ceny veřejné zakázky. </w:t>
      </w:r>
    </w:p>
    <w:p w14:paraId="50BF1FB3" w14:textId="77777777" w:rsidR="00211DFA" w:rsidRPr="00C61D9E" w:rsidRDefault="00211DFA" w:rsidP="00211DFA">
      <w:pPr>
        <w:pStyle w:val="ListNumber-ContractCzechRadio"/>
      </w:pPr>
      <w:r w:rsidRPr="00C61D9E">
        <w:t>Poskytovatel je povinen předložit výše uvedený seznam subdodavatelů nejpozději do každého 28. února následujícího kalendářního roku</w:t>
      </w:r>
      <w:r w:rsidR="00C61D9E" w:rsidRPr="00C61D9E">
        <w:t xml:space="preserve"> v případě, že plnění smlouvy přesahuje jeden rok, jinak do </w:t>
      </w:r>
      <w:r w:rsidR="0021137E" w:rsidRPr="00C61D9E">
        <w:t>60 dnů od splnění smlouvy</w:t>
      </w:r>
      <w:r w:rsidRPr="00C61D9E">
        <w:t xml:space="preserve">. </w:t>
      </w:r>
    </w:p>
    <w:p w14:paraId="50BF1FB4" w14:textId="77777777" w:rsidR="00211DFA" w:rsidRDefault="00211DFA" w:rsidP="00211DFA">
      <w:pPr>
        <w:pStyle w:val="ListNumber-ContractCzechRadio"/>
      </w:pPr>
      <w:r>
        <w:t>V případě, že poskytovatel nedodá objednateli výše uvedený seznam subdodavatelů, nebude objednatel moci splnit svou povinnost podle § 147a odst. 6 ZVZ. Pokud objednateli v souvislosti s porušením povinnosti podle §147a odst. 6 ZVZ vznikne v této souvislosti škoda, má objednatel právo vymáhat náhradu škody na poskytovateli.</w:t>
      </w:r>
    </w:p>
    <w:p w14:paraId="50BF1FB5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50BF1FB6" w14:textId="4B1CB8C7" w:rsidR="00F36299" w:rsidRPr="006D0812" w:rsidRDefault="00F36299" w:rsidP="00010ADE">
      <w:pPr>
        <w:pStyle w:val="ListNumber-ContractCzechRadio"/>
      </w:pPr>
      <w:r w:rsidRPr="006D0812">
        <w:t xml:space="preserve">Tato smlouva </w:t>
      </w:r>
      <w:r w:rsidR="005E39B1">
        <w:t xml:space="preserve">je uzavírána a </w:t>
      </w:r>
      <w:r w:rsidRPr="006D0812">
        <w:t>nabývá platnosti a účinnosti dnem jejího podpisu oběma smluvními stranami</w:t>
      </w:r>
      <w:r w:rsidR="00CF232A">
        <w:t xml:space="preserve"> </w:t>
      </w:r>
      <w:r w:rsidR="00CF232A">
        <w:rPr>
          <w:rFonts w:cs="Arial"/>
        </w:rPr>
        <w:t xml:space="preserve">a </w:t>
      </w:r>
      <w:r w:rsidR="00CF232A" w:rsidRPr="00710F05">
        <w:rPr>
          <w:rFonts w:cs="Arial"/>
        </w:rPr>
        <w:t xml:space="preserve">uzavírá </w:t>
      </w:r>
      <w:r w:rsidR="00CF232A">
        <w:rPr>
          <w:rFonts w:cs="Arial"/>
        </w:rPr>
        <w:t xml:space="preserve">se </w:t>
      </w:r>
      <w:r w:rsidR="005E39B1">
        <w:rPr>
          <w:rFonts w:cs="Arial"/>
        </w:rPr>
        <w:t xml:space="preserve">na dobu </w:t>
      </w:r>
      <w:r w:rsidR="005726B3">
        <w:rPr>
          <w:rFonts w:cs="Arial"/>
        </w:rPr>
        <w:t>1</w:t>
      </w:r>
      <w:r w:rsidR="005726B3">
        <w:t>2 měsíců ode dne uzavření této smlouvy.</w:t>
      </w:r>
    </w:p>
    <w:p w14:paraId="50BF1FB7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50BF1FB8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50BF1FB9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50BF1FBA" w14:textId="77777777" w:rsidR="00C25757" w:rsidRDefault="00C25757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nebezpečí změny okolností.</w:t>
      </w:r>
    </w:p>
    <w:p w14:paraId="50BF1FBB" w14:textId="7777777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po </w:t>
      </w:r>
      <w:r w:rsidR="001558ED">
        <w:t>objednateli</w:t>
      </w:r>
      <w:r w:rsidRPr="006D0812">
        <w:t xml:space="preserve"> požadovat při neuzavření smlouvy náhradu škody.</w:t>
      </w:r>
    </w:p>
    <w:p w14:paraId="50BF1FBC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50BF1FBD" w14:textId="77777777" w:rsidR="00C362A0" w:rsidRDefault="002932DA" w:rsidP="00ED47B9">
      <w:pPr>
        <w:pStyle w:val="Heading-Number-ContractCzechRadio"/>
        <w:numPr>
          <w:ilvl w:val="0"/>
          <w:numId w:val="0"/>
        </w:numPr>
        <w:spacing w:before="0" w:after="120"/>
        <w:ind w:left="312"/>
        <w:jc w:val="left"/>
        <w:rPr>
          <w:b w:val="0"/>
        </w:rPr>
      </w:pPr>
      <w:r>
        <w:rPr>
          <w:b w:val="0"/>
        </w:rPr>
        <w:t>Příloha</w:t>
      </w:r>
      <w:r w:rsidR="00806628">
        <w:rPr>
          <w:b w:val="0"/>
        </w:rPr>
        <w:t xml:space="preserve"> č.</w:t>
      </w:r>
      <w:r w:rsidR="00DB38BA">
        <w:rPr>
          <w:b w:val="0"/>
        </w:rPr>
        <w:t xml:space="preserve"> </w:t>
      </w:r>
      <w:r w:rsidR="00806628">
        <w:rPr>
          <w:b w:val="0"/>
        </w:rPr>
        <w:t xml:space="preserve">1 </w:t>
      </w:r>
      <w:r>
        <w:rPr>
          <w:b w:val="0"/>
        </w:rPr>
        <w:t xml:space="preserve"> - </w:t>
      </w:r>
      <w:r w:rsidR="00DB38BA">
        <w:rPr>
          <w:b w:val="0"/>
        </w:rPr>
        <w:t>S</w:t>
      </w:r>
      <w:r w:rsidR="00043DF0"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</w:p>
    <w:p w14:paraId="50BF1FBE" w14:textId="77777777" w:rsidR="005E67B4" w:rsidRDefault="005E67B4" w:rsidP="00ED47B9">
      <w:pPr>
        <w:pStyle w:val="ListNumber-ContractCzechRadio"/>
        <w:numPr>
          <w:ilvl w:val="0"/>
          <w:numId w:val="0"/>
        </w:numPr>
        <w:spacing w:after="120"/>
        <w:ind w:left="312"/>
      </w:pPr>
      <w:r w:rsidRPr="006D0812">
        <w:t>Příloha</w:t>
      </w:r>
      <w:r w:rsidR="00806628">
        <w:t xml:space="preserve"> č.</w:t>
      </w:r>
      <w:r w:rsidR="00DB38BA">
        <w:t xml:space="preserve"> </w:t>
      </w:r>
      <w:r w:rsidR="00806628">
        <w:t xml:space="preserve">2 </w:t>
      </w:r>
      <w:r w:rsidRPr="006D0812">
        <w:t xml:space="preserve"> </w:t>
      </w:r>
      <w:r w:rsidR="002932DA">
        <w:t xml:space="preserve">- </w:t>
      </w:r>
      <w:r w:rsidR="00DB38BA">
        <w:t>P</w:t>
      </w:r>
      <w:r w:rsidRPr="006D0812">
        <w:t xml:space="preserve">rotokol o </w:t>
      </w:r>
      <w:r w:rsidR="00147362">
        <w:t>poskytnutí služeb</w:t>
      </w:r>
    </w:p>
    <w:p w14:paraId="50BF1FBF" w14:textId="00E1D141" w:rsidR="0076753F" w:rsidRDefault="0076753F" w:rsidP="00F71CE6">
      <w:pPr>
        <w:pStyle w:val="ListNumber-ContractCzechRadio"/>
        <w:numPr>
          <w:ilvl w:val="0"/>
          <w:numId w:val="0"/>
        </w:numPr>
        <w:tabs>
          <w:tab w:val="clear" w:pos="1247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ED47B9" w:rsidRPr="00BC0FAC" w14:paraId="50BF1FC2" w14:textId="77777777" w:rsidTr="00E079C1">
        <w:tc>
          <w:tcPr>
            <w:tcW w:w="4366" w:type="dxa"/>
            <w:shd w:val="clear" w:color="auto" w:fill="auto"/>
          </w:tcPr>
          <w:p w14:paraId="50BF1FC0" w14:textId="77777777" w:rsidR="00ED47B9" w:rsidRPr="00BC0FAC" w:rsidRDefault="00ED47B9" w:rsidP="00E079C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BC0FAC">
              <w:t>V Praze dne ………………..</w:t>
            </w:r>
          </w:p>
        </w:tc>
        <w:tc>
          <w:tcPr>
            <w:tcW w:w="4366" w:type="dxa"/>
            <w:shd w:val="clear" w:color="auto" w:fill="auto"/>
          </w:tcPr>
          <w:p w14:paraId="50BF1FC1" w14:textId="77777777" w:rsidR="00ED47B9" w:rsidRPr="00BC0FAC" w:rsidRDefault="00ED47B9" w:rsidP="00E079C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BC0FAC">
              <w:t>V Praze dne …………………</w:t>
            </w:r>
          </w:p>
        </w:tc>
      </w:tr>
      <w:tr w:rsidR="00ED47B9" w:rsidRPr="0082278B" w14:paraId="50BF1FC8" w14:textId="77777777" w:rsidTr="00E079C1">
        <w:tc>
          <w:tcPr>
            <w:tcW w:w="4366" w:type="dxa"/>
            <w:shd w:val="clear" w:color="auto" w:fill="auto"/>
          </w:tcPr>
          <w:p w14:paraId="50BF1FC3" w14:textId="77777777" w:rsidR="00ED47B9" w:rsidRPr="00BC0FAC" w:rsidRDefault="00ED47B9" w:rsidP="00E079C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320"/>
              <w:jc w:val="center"/>
              <w:rPr>
                <w:rStyle w:val="Siln"/>
                <w:rFonts w:cs="Arial"/>
              </w:rPr>
            </w:pPr>
            <w:r w:rsidRPr="00BC0FAC">
              <w:rPr>
                <w:rStyle w:val="Siln"/>
                <w:rFonts w:cs="Arial"/>
              </w:rPr>
              <w:t>Za objednatele: Český rozhlas</w:t>
            </w:r>
          </w:p>
          <w:p w14:paraId="50BF1FC4" w14:textId="77777777" w:rsidR="00ED47B9" w:rsidRDefault="00ED47B9" w:rsidP="00E079C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tylArial"/>
              </w:rPr>
            </w:pPr>
            <w:r>
              <w:rPr>
                <w:rFonts w:cs="Arial"/>
                <w:szCs w:val="20"/>
              </w:rPr>
              <w:t>Ing. Karel Zýka</w:t>
            </w:r>
            <w:r w:rsidRPr="00BC0FAC">
              <w:rPr>
                <w:rStyle w:val="StylArial"/>
              </w:rPr>
              <w:t xml:space="preserve"> </w:t>
            </w:r>
          </w:p>
          <w:p w14:paraId="50BF1FC5" w14:textId="77777777" w:rsidR="00ED47B9" w:rsidRPr="00BC0FAC" w:rsidRDefault="00ED47B9" w:rsidP="00E079C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tylArial"/>
              </w:rPr>
              <w:t>prozatímní</w:t>
            </w:r>
            <w:r w:rsidRPr="00BC0FAC">
              <w:rPr>
                <w:rStyle w:val="StylArial"/>
              </w:rPr>
              <w:t xml:space="preserve"> ředitel</w:t>
            </w:r>
          </w:p>
        </w:tc>
        <w:tc>
          <w:tcPr>
            <w:tcW w:w="4366" w:type="dxa"/>
            <w:shd w:val="clear" w:color="auto" w:fill="auto"/>
          </w:tcPr>
          <w:p w14:paraId="50BF1FC6" w14:textId="77777777" w:rsidR="00ED47B9" w:rsidRPr="00BC0FAC" w:rsidRDefault="00ED47B9" w:rsidP="00E079C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320"/>
              <w:jc w:val="center"/>
            </w:pPr>
            <w:r w:rsidRPr="00BC0FAC">
              <w:rPr>
                <w:rStyle w:val="Siln"/>
                <w:rFonts w:cs="Arial"/>
              </w:rPr>
              <w:t>Za poskytovatele:</w:t>
            </w:r>
            <w:r w:rsidRPr="00BC0FAC">
              <w:t xml:space="preserve"> </w:t>
            </w:r>
          </w:p>
          <w:p w14:paraId="50BF1FC7" w14:textId="77777777" w:rsidR="00ED47B9" w:rsidRPr="002075D8" w:rsidRDefault="00ED47B9" w:rsidP="00E079C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 w:val="0"/>
              </w:rPr>
            </w:pPr>
          </w:p>
        </w:tc>
      </w:tr>
    </w:tbl>
    <w:p w14:paraId="50BF1FC9" w14:textId="77777777" w:rsidR="00F6014B" w:rsidRDefault="00F6014B" w:rsidP="00881C56"/>
    <w:p w14:paraId="50BF1FCA" w14:textId="77777777" w:rsidR="00D5524A" w:rsidRDefault="00D5524A" w:rsidP="0023258C">
      <w:pPr>
        <w:pStyle w:val="SubjectName-ContractCzechRadio"/>
        <w:jc w:val="center"/>
      </w:pPr>
    </w:p>
    <w:p w14:paraId="50BF1FCB" w14:textId="77777777" w:rsidR="00D5524A" w:rsidRDefault="00D5524A" w:rsidP="0023258C">
      <w:pPr>
        <w:pStyle w:val="SubjectName-ContractCzechRadio"/>
        <w:jc w:val="center"/>
      </w:pPr>
    </w:p>
    <w:p w14:paraId="50BF1FCC" w14:textId="77777777" w:rsidR="00B935F3" w:rsidRDefault="00B935F3" w:rsidP="00D241B6">
      <w:pPr>
        <w:pStyle w:val="SubjectName-ContractCzechRadio"/>
        <w:jc w:val="center"/>
        <w:rPr>
          <w:sz w:val="24"/>
          <w:szCs w:val="24"/>
        </w:rPr>
        <w:sectPr w:rsidR="00B935F3" w:rsidSect="0023258C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389" w:right="1616" w:bottom="1418" w:left="1616" w:header="822" w:footer="879" w:gutter="0"/>
          <w:cols w:space="708"/>
          <w:titlePg/>
          <w:docGrid w:linePitch="360"/>
        </w:sectPr>
      </w:pPr>
    </w:p>
    <w:p w14:paraId="50BF1FCD" w14:textId="77777777" w:rsidR="00D241B6" w:rsidRPr="00DB38BA" w:rsidRDefault="00D241B6" w:rsidP="00D241B6">
      <w:pPr>
        <w:pStyle w:val="SubjectName-ContractCzechRadio"/>
        <w:jc w:val="center"/>
        <w:rPr>
          <w:sz w:val="24"/>
          <w:szCs w:val="24"/>
        </w:rPr>
      </w:pPr>
      <w:r w:rsidRPr="00DB38BA">
        <w:rPr>
          <w:sz w:val="24"/>
          <w:szCs w:val="24"/>
        </w:rPr>
        <w:t>PŘÍLOHA č.</w:t>
      </w:r>
      <w:r w:rsidR="00DB38BA" w:rsidRPr="00DB38BA">
        <w:rPr>
          <w:sz w:val="24"/>
          <w:szCs w:val="24"/>
        </w:rPr>
        <w:t xml:space="preserve"> </w:t>
      </w:r>
      <w:r w:rsidRPr="00DB38BA">
        <w:rPr>
          <w:sz w:val="24"/>
          <w:szCs w:val="24"/>
        </w:rPr>
        <w:t>1 – SPECIFIKACE SLUŽEB</w:t>
      </w:r>
    </w:p>
    <w:p w14:paraId="50BF1FCE" w14:textId="77777777" w:rsidR="00993890" w:rsidRDefault="00993890" w:rsidP="00DB38BA">
      <w:pPr>
        <w:pStyle w:val="SubjectSpecification-ContractCzechRadio"/>
      </w:pPr>
    </w:p>
    <w:p w14:paraId="50BF1FCF" w14:textId="77777777" w:rsidR="00993890" w:rsidRDefault="00993890" w:rsidP="00DB38BA">
      <w:pPr>
        <w:pStyle w:val="SubjectSpecification-ContractCzechRadio"/>
      </w:pPr>
    </w:p>
    <w:tbl>
      <w:tblPr>
        <w:tblW w:w="80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4000"/>
      </w:tblGrid>
      <w:tr w:rsidR="00D241B6" w:rsidRPr="00D241B6" w14:paraId="50BF1FD2" w14:textId="77777777" w:rsidTr="00D241B6">
        <w:trPr>
          <w:trHeight w:val="420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D0" w14:textId="77777777" w:rsidR="00D241B6" w:rsidRPr="00DB38BA" w:rsidRDefault="00993890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 w:rsidRPr="00DB38BA"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Typ programu</w:t>
            </w:r>
          </w:p>
        </w:tc>
        <w:tc>
          <w:tcPr>
            <w:tcW w:w="4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D1" w14:textId="77777777" w:rsidR="00993890" w:rsidRPr="00DB38BA" w:rsidRDefault="00D241B6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 xml:space="preserve">Avid </w:t>
            </w:r>
            <w:r w:rsidR="00993890" w:rsidRPr="00DB38BA">
              <w:rPr>
                <w:rFonts w:eastAsia="Times New Roman" w:cs="Arial"/>
                <w:szCs w:val="20"/>
                <w:lang w:eastAsia="cs-CZ"/>
              </w:rPr>
              <w:t>ExpertPlus</w:t>
            </w:r>
          </w:p>
        </w:tc>
      </w:tr>
      <w:tr w:rsidR="00D241B6" w:rsidRPr="00D241B6" w14:paraId="50BF1FD5" w14:textId="77777777" w:rsidTr="00D241B6">
        <w:trPr>
          <w:trHeight w:val="73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D3" w14:textId="77777777" w:rsidR="00D241B6" w:rsidRPr="00DB38BA" w:rsidRDefault="00993890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 w:rsidRPr="00DB38BA"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Dostupnost</w:t>
            </w:r>
            <w:r w:rsidR="00D241B6"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 xml:space="preserve"> služeb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D4" w14:textId="77777777" w:rsidR="00D241B6" w:rsidRPr="00DB38BA" w:rsidRDefault="00993890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DB38BA">
              <w:rPr>
                <w:rFonts w:eastAsia="Times New Roman" w:cs="Arial"/>
                <w:szCs w:val="20"/>
                <w:lang w:eastAsia="cs-CZ"/>
              </w:rPr>
              <w:t>24x7</w:t>
            </w:r>
          </w:p>
        </w:tc>
      </w:tr>
      <w:tr w:rsidR="00D241B6" w:rsidRPr="00D241B6" w14:paraId="50BF1FD8" w14:textId="77777777" w:rsidTr="00286054">
        <w:trPr>
          <w:trHeight w:val="891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D6" w14:textId="77777777" w:rsidR="00D241B6" w:rsidRPr="00DB38BA" w:rsidRDefault="00993890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 w:rsidRPr="00DB38BA"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Podporované komunikační kanály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D7" w14:textId="77777777" w:rsidR="00D241B6" w:rsidRPr="00DB38BA" w:rsidRDefault="00993890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DB38BA">
              <w:rPr>
                <w:rFonts w:eastAsia="Times New Roman" w:cs="Arial"/>
                <w:szCs w:val="20"/>
                <w:lang w:eastAsia="cs-CZ"/>
              </w:rPr>
              <w:t>neomezen</w:t>
            </w:r>
            <w:r w:rsidRPr="00DB38BA">
              <w:rPr>
                <w:rFonts w:eastAsia="Times New Roman" w:cs="Arial" w:hint="eastAsia"/>
                <w:szCs w:val="20"/>
                <w:lang w:eastAsia="cs-CZ"/>
              </w:rPr>
              <w:t>á</w:t>
            </w:r>
            <w:r w:rsidRPr="00DB38BA">
              <w:rPr>
                <w:rFonts w:eastAsia="Times New Roman" w:cs="Arial"/>
                <w:szCs w:val="20"/>
                <w:lang w:eastAsia="cs-CZ"/>
              </w:rPr>
              <w:t xml:space="preserve"> web podpora (4-hodinov</w:t>
            </w:r>
            <w:r w:rsidRPr="00DB38BA">
              <w:rPr>
                <w:rFonts w:eastAsia="Times New Roman" w:cs="Arial" w:hint="eastAsia"/>
                <w:szCs w:val="20"/>
                <w:lang w:eastAsia="cs-CZ"/>
              </w:rPr>
              <w:t>á</w:t>
            </w:r>
            <w:r w:rsidRPr="00DB38BA">
              <w:rPr>
                <w:rFonts w:eastAsia="Times New Roman" w:cs="Arial"/>
                <w:szCs w:val="20"/>
                <w:lang w:eastAsia="cs-CZ"/>
              </w:rPr>
              <w:t xml:space="preserve"> odezva), neomezen</w:t>
            </w:r>
            <w:r w:rsidRPr="00DB38BA">
              <w:rPr>
                <w:rFonts w:eastAsia="Times New Roman" w:cs="Arial" w:hint="eastAsia"/>
                <w:szCs w:val="20"/>
                <w:lang w:eastAsia="cs-CZ"/>
              </w:rPr>
              <w:t>á</w:t>
            </w:r>
            <w:r w:rsidRPr="00DB38BA">
              <w:rPr>
                <w:rFonts w:eastAsia="Times New Roman" w:cs="Arial"/>
                <w:szCs w:val="20"/>
                <w:lang w:eastAsia="cs-CZ"/>
              </w:rPr>
              <w:t xml:space="preserve"> telefonick</w:t>
            </w:r>
            <w:r w:rsidRPr="00DB38BA">
              <w:rPr>
                <w:rFonts w:eastAsia="Times New Roman" w:cs="Arial" w:hint="eastAsia"/>
                <w:szCs w:val="20"/>
                <w:lang w:eastAsia="cs-CZ"/>
              </w:rPr>
              <w:t>á</w:t>
            </w:r>
            <w:r w:rsidRPr="00DB38BA">
              <w:rPr>
                <w:rFonts w:eastAsia="Times New Roman" w:cs="Arial"/>
                <w:szCs w:val="20"/>
                <w:lang w:eastAsia="cs-CZ"/>
              </w:rPr>
              <w:t xml:space="preserve"> podpora, p</w:t>
            </w:r>
            <w:r w:rsidRPr="00DB38BA">
              <w:rPr>
                <w:rFonts w:eastAsia="Times New Roman" w:cs="Arial" w:hint="eastAsia"/>
                <w:szCs w:val="20"/>
                <w:lang w:eastAsia="cs-CZ"/>
              </w:rPr>
              <w:t>ří</w:t>
            </w:r>
            <w:r w:rsidRPr="00DB38BA">
              <w:rPr>
                <w:rFonts w:eastAsia="Times New Roman" w:cs="Arial"/>
                <w:szCs w:val="20"/>
                <w:lang w:eastAsia="cs-CZ"/>
              </w:rPr>
              <w:t>stup na f</w:t>
            </w:r>
            <w:r w:rsidRPr="00DB38BA">
              <w:rPr>
                <w:rFonts w:eastAsia="Times New Roman" w:cs="Arial" w:hint="eastAsia"/>
                <w:szCs w:val="20"/>
                <w:lang w:eastAsia="cs-CZ"/>
              </w:rPr>
              <w:t>ó</w:t>
            </w:r>
            <w:r w:rsidRPr="00DB38BA">
              <w:rPr>
                <w:rFonts w:eastAsia="Times New Roman" w:cs="Arial"/>
                <w:szCs w:val="20"/>
                <w:lang w:eastAsia="cs-CZ"/>
              </w:rPr>
              <w:t>rum</w:t>
            </w:r>
          </w:p>
        </w:tc>
      </w:tr>
      <w:tr w:rsidR="00D241B6" w:rsidRPr="00D241B6" w14:paraId="50BF1FDB" w14:textId="77777777" w:rsidTr="00D241B6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D9" w14:textId="77777777" w:rsidR="00D241B6" w:rsidRPr="00DB38BA" w:rsidRDefault="00993890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 w:rsidRPr="00DB38BA"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Softwarové upgrady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DA" w14:textId="77777777" w:rsidR="00D241B6" w:rsidRPr="00DB38BA" w:rsidRDefault="00424C4C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</w:t>
            </w:r>
            <w:r w:rsidR="00993890" w:rsidRPr="00DB38BA">
              <w:rPr>
                <w:rFonts w:eastAsia="Times New Roman" w:cs="Arial"/>
                <w:szCs w:val="20"/>
                <w:lang w:eastAsia="cs-CZ"/>
              </w:rPr>
              <w:t>ahrnuty</w:t>
            </w:r>
            <w:r w:rsidR="00D241B6">
              <w:rPr>
                <w:rFonts w:eastAsia="Times New Roman" w:cs="Arial"/>
                <w:szCs w:val="20"/>
                <w:lang w:eastAsia="cs-CZ"/>
              </w:rPr>
              <w:t xml:space="preserve"> v ceně</w:t>
            </w:r>
          </w:p>
        </w:tc>
      </w:tr>
      <w:tr w:rsidR="00D241B6" w:rsidRPr="00D241B6" w14:paraId="50BF1FDE" w14:textId="77777777" w:rsidTr="00D241B6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DC" w14:textId="77777777" w:rsidR="00D241B6" w:rsidRPr="00DB38BA" w:rsidRDefault="007D7D6A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hyperlink r:id="rId16" w:tgtFrame="_blank" w:history="1">
              <w:r w:rsidR="00993890" w:rsidRPr="00DB38BA">
                <w:rPr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>OnCue Incident management</w:t>
              </w:r>
            </w:hyperlink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DD" w14:textId="77777777" w:rsidR="00D241B6" w:rsidRPr="00DB38BA" w:rsidRDefault="00424C4C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</w:t>
            </w:r>
            <w:r w:rsidR="00993890" w:rsidRPr="00DB38BA">
              <w:rPr>
                <w:rFonts w:eastAsia="Times New Roman" w:cs="Arial"/>
                <w:szCs w:val="20"/>
                <w:lang w:eastAsia="cs-CZ"/>
              </w:rPr>
              <w:t>ahrnut</w:t>
            </w:r>
            <w:r w:rsidR="00D241B6">
              <w:rPr>
                <w:rFonts w:eastAsia="Times New Roman" w:cs="Arial"/>
                <w:szCs w:val="20"/>
                <w:lang w:eastAsia="cs-CZ"/>
              </w:rPr>
              <w:t xml:space="preserve"> v ceně</w:t>
            </w:r>
          </w:p>
        </w:tc>
      </w:tr>
      <w:tr w:rsidR="00D241B6" w:rsidRPr="00D241B6" w14:paraId="50BF1FE1" w14:textId="77777777" w:rsidTr="00D241B6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DF" w14:textId="77777777" w:rsidR="00D241B6" w:rsidRPr="00DB38BA" w:rsidRDefault="007D7D6A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hyperlink r:id="rId17" w:tgtFrame="_blank" w:history="1">
              <w:r w:rsidR="00993890" w:rsidRPr="00DB38BA">
                <w:rPr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>Proactive Project Assessment3</w:t>
              </w:r>
            </w:hyperlink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1FE0" w14:textId="77777777" w:rsidR="00D241B6" w:rsidRPr="00DB38BA" w:rsidRDefault="00424C4C" w:rsidP="00A96FE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</w:t>
            </w:r>
            <w:r w:rsidR="00993890" w:rsidRPr="00DB38BA">
              <w:rPr>
                <w:rFonts w:eastAsia="Times New Roman" w:cs="Arial"/>
                <w:szCs w:val="20"/>
                <w:lang w:eastAsia="cs-CZ"/>
              </w:rPr>
              <w:t>ahrnut</w:t>
            </w:r>
            <w:r w:rsidR="00D241B6">
              <w:rPr>
                <w:rFonts w:eastAsia="Times New Roman" w:cs="Arial"/>
                <w:szCs w:val="20"/>
                <w:lang w:eastAsia="cs-CZ"/>
              </w:rPr>
              <w:t xml:space="preserve"> v ceně</w:t>
            </w:r>
          </w:p>
        </w:tc>
      </w:tr>
    </w:tbl>
    <w:p w14:paraId="50BF1FE2" w14:textId="77777777" w:rsidR="007277E7" w:rsidRDefault="007277E7" w:rsidP="0023258C">
      <w:pPr>
        <w:pStyle w:val="SubjectName-ContractCzechRadio"/>
        <w:jc w:val="center"/>
      </w:pPr>
    </w:p>
    <w:p w14:paraId="50BF1FE3" w14:textId="77777777" w:rsidR="007277E7" w:rsidRDefault="007277E7" w:rsidP="0023258C">
      <w:pPr>
        <w:pStyle w:val="SubjectName-ContractCzechRadio"/>
        <w:jc w:val="center"/>
      </w:pPr>
    </w:p>
    <w:p w14:paraId="50BF1FE4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Site Name: CZECH-RADIO-SGI </w:t>
      </w:r>
    </w:p>
    <w:p w14:paraId="50BF1FE5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Platform: linux </w:t>
      </w:r>
    </w:p>
    <w:p w14:paraId="50BF1FE6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Site Key Number: 005115 </w:t>
      </w:r>
    </w:p>
    <w:p w14:paraId="50BF1FE7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CPU's: 2 </w:t>
      </w:r>
    </w:p>
    <w:p w14:paraId="50BF1FE8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WINDOWS netstation machines: site </w:t>
      </w:r>
    </w:p>
    <w:p w14:paraId="50BF1FE9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WINDOWS netstation sessions: 157 </w:t>
      </w:r>
    </w:p>
    <w:p w14:paraId="50BF1FEA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COM sessions: 0 </w:t>
      </w:r>
    </w:p>
    <w:p w14:paraId="50BF1FEB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Web Access sessions: 30 </w:t>
      </w:r>
    </w:p>
    <w:p w14:paraId="50BF1FEC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Web Client sessions: 0 </w:t>
      </w:r>
    </w:p>
    <w:p w14:paraId="50BF1FED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API sessions: 0 </w:t>
      </w:r>
    </w:p>
    <w:p w14:paraId="50BF1FEE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Wire Server sessions: 4 </w:t>
      </w:r>
    </w:p>
    <w:p w14:paraId="50BF1FEF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Instinct sessions: 0 </w:t>
      </w:r>
    </w:p>
    <w:p w14:paraId="50BF1FF0" w14:textId="77777777" w:rsidR="0019554B" w:rsidRPr="0019554B" w:rsidRDefault="0019554B" w:rsidP="0019554B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9554B">
        <w:rPr>
          <w:rFonts w:ascii="Arial" w:hAnsi="Arial" w:cs="Arial"/>
          <w:color w:val="auto"/>
          <w:sz w:val="20"/>
          <w:szCs w:val="20"/>
        </w:rPr>
        <w:t xml:space="preserve">Community License: 0 </w:t>
      </w:r>
    </w:p>
    <w:p w14:paraId="50BF1FF1" w14:textId="77777777" w:rsidR="007277E7" w:rsidRDefault="007277E7" w:rsidP="0023258C">
      <w:pPr>
        <w:pStyle w:val="SubjectName-ContractCzechRadio"/>
        <w:jc w:val="center"/>
      </w:pPr>
    </w:p>
    <w:p w14:paraId="50BF1FF2" w14:textId="77777777" w:rsidR="007277E7" w:rsidRDefault="007277E7" w:rsidP="0023258C">
      <w:pPr>
        <w:pStyle w:val="SubjectName-ContractCzechRadio"/>
        <w:jc w:val="center"/>
      </w:pPr>
    </w:p>
    <w:p w14:paraId="50BF1FF3" w14:textId="77777777" w:rsidR="007277E7" w:rsidRDefault="007277E7" w:rsidP="0023258C">
      <w:pPr>
        <w:pStyle w:val="SubjectName-ContractCzechRadio"/>
        <w:jc w:val="center"/>
      </w:pPr>
    </w:p>
    <w:p w14:paraId="50BF1FF4" w14:textId="77777777" w:rsidR="007277E7" w:rsidRDefault="007277E7" w:rsidP="0023258C">
      <w:pPr>
        <w:pStyle w:val="SubjectName-ContractCzechRadio"/>
        <w:jc w:val="center"/>
      </w:pPr>
    </w:p>
    <w:p w14:paraId="50BF1FF5" w14:textId="77777777" w:rsidR="00993890" w:rsidRDefault="00993890" w:rsidP="00DB38BA">
      <w:pPr>
        <w:pStyle w:val="SubjectSpecification-ContractCzechRadio"/>
      </w:pPr>
    </w:p>
    <w:p w14:paraId="50BF1FF6" w14:textId="77777777" w:rsidR="00993890" w:rsidRDefault="00993890" w:rsidP="00DB38BA">
      <w:pPr>
        <w:pStyle w:val="SubjectSpecification-ContractCzechRadio"/>
      </w:pPr>
    </w:p>
    <w:p w14:paraId="50BF1FF7" w14:textId="77777777" w:rsidR="007277E7" w:rsidRDefault="007277E7" w:rsidP="0023258C">
      <w:pPr>
        <w:pStyle w:val="SubjectName-ContractCzechRadio"/>
        <w:jc w:val="center"/>
      </w:pPr>
    </w:p>
    <w:p w14:paraId="50BF1FF8" w14:textId="77777777" w:rsidR="007277E7" w:rsidRDefault="007277E7" w:rsidP="0023258C">
      <w:pPr>
        <w:pStyle w:val="SubjectName-ContractCzechRadio"/>
        <w:jc w:val="center"/>
      </w:pPr>
    </w:p>
    <w:p w14:paraId="50BF1FF9" w14:textId="77777777" w:rsidR="00993890" w:rsidRDefault="00993890" w:rsidP="00DB38BA">
      <w:pPr>
        <w:pStyle w:val="SubjectSpecification-ContractCzechRadio"/>
      </w:pPr>
    </w:p>
    <w:p w14:paraId="50BF1FFA" w14:textId="77777777" w:rsidR="00993890" w:rsidRDefault="00993890" w:rsidP="00DB38BA">
      <w:pPr>
        <w:pStyle w:val="SubjectSpecification-ContractCzechRadio"/>
      </w:pPr>
    </w:p>
    <w:p w14:paraId="50BF1FFB" w14:textId="77777777" w:rsidR="00993890" w:rsidRDefault="00993890" w:rsidP="00DB38BA">
      <w:pPr>
        <w:pStyle w:val="SubjectSpecification-ContractCzechRadio"/>
      </w:pPr>
    </w:p>
    <w:p w14:paraId="50BF1FFC" w14:textId="77777777" w:rsidR="00993890" w:rsidRDefault="00993890" w:rsidP="00DB38BA">
      <w:pPr>
        <w:pStyle w:val="SubjectSpecification-ContractCzechRadio"/>
      </w:pPr>
    </w:p>
    <w:p w14:paraId="50BF1FFD" w14:textId="77777777" w:rsidR="00993890" w:rsidRDefault="00993890" w:rsidP="00DB38BA">
      <w:pPr>
        <w:pStyle w:val="SubjectSpecification-ContractCzechRadio"/>
      </w:pPr>
    </w:p>
    <w:p w14:paraId="50BF1FFE" w14:textId="77777777" w:rsidR="00993890" w:rsidRDefault="00993890" w:rsidP="00DB38BA">
      <w:pPr>
        <w:pStyle w:val="SubjectSpecification-ContractCzechRadio"/>
      </w:pPr>
    </w:p>
    <w:p w14:paraId="50BF1FFF" w14:textId="77777777" w:rsidR="00993890" w:rsidRDefault="00993890" w:rsidP="00DB38BA">
      <w:pPr>
        <w:pStyle w:val="SubjectSpecification-ContractCzechRadio"/>
      </w:pPr>
    </w:p>
    <w:p w14:paraId="50BF2000" w14:textId="77777777" w:rsidR="00993890" w:rsidRDefault="00993890" w:rsidP="00DB38BA">
      <w:pPr>
        <w:pStyle w:val="SubjectSpecification-ContractCzechRadio"/>
      </w:pPr>
    </w:p>
    <w:p w14:paraId="50BF2001" w14:textId="77777777" w:rsidR="00993890" w:rsidRDefault="00993890" w:rsidP="00DB38BA">
      <w:pPr>
        <w:pStyle w:val="SubjectSpecification-ContractCzechRadio"/>
      </w:pPr>
    </w:p>
    <w:p w14:paraId="50BF2002" w14:textId="77777777" w:rsidR="00993890" w:rsidRDefault="00993890" w:rsidP="00DB38BA">
      <w:pPr>
        <w:pStyle w:val="SubjectSpecification-ContractCzechRadio"/>
      </w:pPr>
    </w:p>
    <w:p w14:paraId="50BF2003" w14:textId="77777777" w:rsidR="00993890" w:rsidRDefault="00993890" w:rsidP="00DB38BA">
      <w:pPr>
        <w:pStyle w:val="SubjectSpecification-ContractCzechRadio"/>
      </w:pPr>
    </w:p>
    <w:p w14:paraId="50BF2004" w14:textId="77777777" w:rsidR="0019554B" w:rsidRDefault="0019554B" w:rsidP="0019554B">
      <w:pPr>
        <w:pStyle w:val="SubjectName-ContractCzechRadio"/>
        <w:rPr>
          <w:sz w:val="24"/>
          <w:szCs w:val="24"/>
        </w:rPr>
        <w:sectPr w:rsidR="0019554B" w:rsidSect="00B935F3">
          <w:pgSz w:w="11906" w:h="16838" w:code="9"/>
          <w:pgMar w:top="1389" w:right="1616" w:bottom="1418" w:left="1616" w:header="822" w:footer="879" w:gutter="0"/>
          <w:cols w:space="708"/>
          <w:titlePg/>
          <w:docGrid w:linePitch="360"/>
        </w:sectPr>
      </w:pPr>
    </w:p>
    <w:p w14:paraId="50BF2005" w14:textId="77777777" w:rsidR="00731E1C" w:rsidRPr="00DB38BA" w:rsidRDefault="00D5524A" w:rsidP="0023258C">
      <w:pPr>
        <w:pStyle w:val="SubjectName-ContractCzechRadio"/>
        <w:jc w:val="center"/>
        <w:rPr>
          <w:sz w:val="24"/>
          <w:szCs w:val="24"/>
        </w:rPr>
      </w:pPr>
      <w:r w:rsidRPr="00DB38BA">
        <w:rPr>
          <w:sz w:val="24"/>
          <w:szCs w:val="24"/>
        </w:rPr>
        <w:t>P</w:t>
      </w:r>
      <w:r w:rsidR="00731E1C" w:rsidRPr="00DB38BA">
        <w:rPr>
          <w:sz w:val="24"/>
          <w:szCs w:val="24"/>
        </w:rPr>
        <w:t>ŘÍLOHA</w:t>
      </w:r>
      <w:r w:rsidR="002932DA" w:rsidRPr="00DB38BA">
        <w:rPr>
          <w:sz w:val="24"/>
          <w:szCs w:val="24"/>
        </w:rPr>
        <w:t xml:space="preserve"> </w:t>
      </w:r>
      <w:r w:rsidR="00806628" w:rsidRPr="00DB38BA">
        <w:rPr>
          <w:sz w:val="24"/>
          <w:szCs w:val="24"/>
        </w:rPr>
        <w:t>č.</w:t>
      </w:r>
      <w:r w:rsidR="00DB38BA" w:rsidRPr="00DB38BA">
        <w:rPr>
          <w:sz w:val="24"/>
          <w:szCs w:val="24"/>
        </w:rPr>
        <w:t xml:space="preserve"> </w:t>
      </w:r>
      <w:r w:rsidR="00806628" w:rsidRPr="00DB38BA">
        <w:rPr>
          <w:sz w:val="24"/>
          <w:szCs w:val="24"/>
        </w:rPr>
        <w:t xml:space="preserve">2 </w:t>
      </w:r>
      <w:r w:rsidR="00731E1C" w:rsidRPr="00DB38BA">
        <w:rPr>
          <w:sz w:val="24"/>
          <w:szCs w:val="24"/>
        </w:rPr>
        <w:t xml:space="preserve">– PROTOKOL O </w:t>
      </w:r>
      <w:r w:rsidR="00147362" w:rsidRPr="00DB38BA">
        <w:rPr>
          <w:sz w:val="24"/>
          <w:szCs w:val="24"/>
        </w:rPr>
        <w:t>POSKYTNUTÍ SLUŽEB</w:t>
      </w:r>
    </w:p>
    <w:p w14:paraId="50BF2006" w14:textId="77777777" w:rsidR="00731E1C" w:rsidRPr="006D0812" w:rsidRDefault="00731E1C" w:rsidP="0023258C">
      <w:pPr>
        <w:pStyle w:val="SubjectSpecification-ContractCzechRadio"/>
      </w:pPr>
    </w:p>
    <w:p w14:paraId="50BF2007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50BF2008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50BF2009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072DE8">
        <w:rPr>
          <w:rFonts w:cs="Arial"/>
          <w:b/>
          <w:szCs w:val="20"/>
        </w:rPr>
        <w:t>Radek Pittr</w:t>
      </w:r>
    </w:p>
    <w:p w14:paraId="50BF200A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072DE8">
        <w:t> 607 544 866</w:t>
      </w:r>
    </w:p>
    <w:p w14:paraId="50BF200B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993890" w:rsidRPr="00DB38BA">
        <w:t>radek.pittr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0BF200C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50BF200D" w14:textId="77777777" w:rsidR="00731E1C" w:rsidRPr="006D0812" w:rsidRDefault="00731E1C" w:rsidP="00731E1C"/>
    <w:p w14:paraId="50BF200E" w14:textId="77777777" w:rsidR="00731E1C" w:rsidRPr="006D0812" w:rsidRDefault="00731E1C" w:rsidP="00731E1C">
      <w:r w:rsidRPr="006D0812">
        <w:t>a</w:t>
      </w:r>
    </w:p>
    <w:p w14:paraId="50BF200F" w14:textId="77777777" w:rsidR="00731E1C" w:rsidRPr="006D0812" w:rsidRDefault="00731E1C" w:rsidP="00731E1C"/>
    <w:p w14:paraId="50BF2010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50BF2011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50BF2012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BF2013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BF2014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0BF2015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</w:t>
      </w:r>
      <w:r w:rsidR="00147362">
        <w:rPr>
          <w:i/>
        </w:rPr>
        <w:t>poskytující</w:t>
      </w:r>
      <w:r w:rsidRPr="006D0812">
        <w:rPr>
          <w:i/>
        </w:rPr>
        <w:t>“)</w:t>
      </w:r>
    </w:p>
    <w:p w14:paraId="50BF2016" w14:textId="77777777" w:rsidR="00731E1C" w:rsidRPr="006D0812" w:rsidRDefault="00731E1C" w:rsidP="00ED47B9">
      <w:pPr>
        <w:pStyle w:val="Heading-Number-ContractCzechRadio"/>
        <w:numPr>
          <w:ilvl w:val="0"/>
          <w:numId w:val="28"/>
        </w:numPr>
        <w:spacing w:after="120"/>
      </w:pPr>
    </w:p>
    <w:p w14:paraId="50BF2017" w14:textId="77777777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</w:t>
      </w:r>
      <w:r w:rsidR="00DB38BA">
        <w:rPr>
          <w:b/>
        </w:rPr>
        <w:t>……………..</w:t>
      </w:r>
      <w:r w:rsidRPr="006D0812">
        <w:t xml:space="preserve">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>:</w:t>
      </w:r>
      <w:r w:rsidR="0079034E" w:rsidRPr="006D0812">
        <w:t xml:space="preserve"> </w:t>
      </w:r>
    </w:p>
    <w:p w14:paraId="50BF2018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50BF2019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50BF201A" w14:textId="77777777" w:rsidR="00731E1C" w:rsidRPr="006D0812" w:rsidRDefault="00731E1C" w:rsidP="00ED47B9">
      <w:pPr>
        <w:pStyle w:val="Heading-Number-ContractCzechRadio"/>
        <w:spacing w:after="120"/>
      </w:pPr>
    </w:p>
    <w:p w14:paraId="50BF201B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50BF201C" w14:textId="777777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50BF201D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0BF201E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0BF201F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50BF2022" w14:textId="77777777" w:rsidTr="0023258C">
        <w:tc>
          <w:tcPr>
            <w:tcW w:w="3974" w:type="dxa"/>
          </w:tcPr>
          <w:p w14:paraId="50BF2020" w14:textId="77777777" w:rsidR="0079034E" w:rsidRPr="006D0812" w:rsidRDefault="0079034E" w:rsidP="00DB38B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Praze dne </w:t>
            </w:r>
            <w:r w:rsidR="00DB38BA">
              <w:t>…………………….</w:t>
            </w:r>
          </w:p>
        </w:tc>
        <w:tc>
          <w:tcPr>
            <w:tcW w:w="3964" w:type="dxa"/>
          </w:tcPr>
          <w:p w14:paraId="50BF2021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Město dne DD. MM. RRRR</w:t>
            </w:r>
          </w:p>
        </w:tc>
      </w:tr>
      <w:tr w:rsidR="0079034E" w:rsidRPr="00DD5D11" w14:paraId="50BF2025" w14:textId="77777777" w:rsidTr="0023258C">
        <w:tc>
          <w:tcPr>
            <w:tcW w:w="3974" w:type="dxa"/>
          </w:tcPr>
          <w:p w14:paraId="50BF2023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50BF2024" w14:textId="77777777" w:rsidR="0079034E" w:rsidRPr="00DD5D11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</w:tc>
      </w:tr>
    </w:tbl>
    <w:p w14:paraId="50BF2026" w14:textId="77777777" w:rsidR="00731E1C" w:rsidRPr="0023258C" w:rsidRDefault="00731E1C" w:rsidP="00ED47B9">
      <w:pPr>
        <w:pStyle w:val="ListNumber-ContractCzechRadio"/>
        <w:numPr>
          <w:ilvl w:val="0"/>
          <w:numId w:val="0"/>
        </w:numPr>
      </w:pPr>
    </w:p>
    <w:sectPr w:rsidR="00731E1C" w:rsidRPr="0023258C" w:rsidSect="00B935F3"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F39C4" w14:textId="77777777" w:rsidR="007D7D6A" w:rsidRDefault="007D7D6A" w:rsidP="00B25F23">
      <w:pPr>
        <w:spacing w:line="240" w:lineRule="auto"/>
      </w:pPr>
      <w:r>
        <w:separator/>
      </w:r>
    </w:p>
  </w:endnote>
  <w:endnote w:type="continuationSeparator" w:id="0">
    <w:p w14:paraId="3C40BCEE" w14:textId="77777777" w:rsidR="007D7D6A" w:rsidRDefault="007D7D6A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F2036" w14:textId="015F981B" w:rsidR="00EA22C5" w:rsidRDefault="00D6300F" w:rsidP="00F71CE6">
    <w:pPr>
      <w:pStyle w:val="Zpat"/>
      <w:tabs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lear" w:pos="9072"/>
        <w:tab w:val="right" w:pos="6973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BF203B" wp14:editId="7378EE6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BF2046" w14:textId="77777777" w:rsidR="00EA22C5" w:rsidRPr="00727BE2" w:rsidRDefault="007D7D6A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4C5E8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A22C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C5E8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6300F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4C5E8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A22C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D6300F" w:rsidRPr="00D6300F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0BF2046" w14:textId="77777777" w:rsidR="00EA22C5" w:rsidRPr="00727BE2" w:rsidRDefault="007D7D6A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4C5E8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A22C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C5E8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6300F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4C5E8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A22C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D6300F" w:rsidRPr="00D6300F">
                          <w:rPr>
                            <w:rStyle w:val="slostrnky"/>
                            <w:noProof/>
                          </w:rPr>
                          <w:t>2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EA22C5">
      <w:t xml:space="preserve"> ČRo – S</w:t>
    </w:r>
    <w:r w:rsidR="00EA22C5" w:rsidRPr="00B5518B">
      <w:t>mlouva</w:t>
    </w:r>
    <w:r w:rsidR="00EA22C5">
      <w:t xml:space="preserve"> o poskytování služeb</w:t>
    </w:r>
    <w:r w:rsidR="00EA22C5" w:rsidRPr="00B5518B">
      <w:t xml:space="preserve"> „</w:t>
    </w:r>
    <w:r w:rsidR="00EA22C5" w:rsidRPr="000646EA">
      <w:rPr>
        <w:szCs w:val="20"/>
      </w:rPr>
      <w:t>SW podpora redakčního systému iNEWS</w:t>
    </w:r>
    <w:r w:rsidR="00EA22C5" w:rsidRPr="00B5518B">
      <w:rPr>
        <w:rFonts w:cs="Arial"/>
        <w:szCs w:val="20"/>
      </w:rPr>
      <w:t>“</w: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BF203C" wp14:editId="4C91D24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BF2047" w14:textId="77777777" w:rsidR="00EA22C5" w:rsidRPr="00727BE2" w:rsidRDefault="007D7D6A" w:rsidP="007009F7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180256630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4C5E8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A22C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C5E8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6300F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4C5E8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A22C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D6300F" w:rsidRPr="00D6300F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" o:spid="_x0000_s1032" type="#_x0000_t202" style="position:absolute;margin-left:464.95pt;margin-top:785.85pt;width:49.6pt;height:11.9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" filled="f" stroked="f" strokeweight=".5pt">
              <v:path arrowok="t"/>
              <v:textbox inset="0,0,0,0">
                <w:txbxContent>
                  <w:p w14:paraId="50BF2047" w14:textId="77777777" w:rsidR="00EA22C5" w:rsidRPr="00727BE2" w:rsidRDefault="007D7D6A" w:rsidP="007009F7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180256630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4C5E8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A22C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C5E8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6300F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4C5E8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A22C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D6300F" w:rsidRPr="00D6300F">
                          <w:rPr>
                            <w:rStyle w:val="slostrnky"/>
                            <w:noProof/>
                          </w:rPr>
                          <w:t>2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F71CE6">
      <w:rPr>
        <w:rFonts w:cs="Arial"/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F2038" w14:textId="22E284FD" w:rsidR="00EA22C5" w:rsidRPr="00B5596D" w:rsidRDefault="00EA22C5" w:rsidP="00F71CE6">
    <w:pPr>
      <w:pStyle w:val="Zpat"/>
      <w:tabs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lear" w:pos="9072"/>
        <w:tab w:val="left" w:pos="6212"/>
      </w:tabs>
    </w:pPr>
    <w:r>
      <w:t>ČRo – S</w:t>
    </w:r>
    <w:r w:rsidRPr="00B5518B">
      <w:t>mlouva</w:t>
    </w:r>
    <w:r>
      <w:t xml:space="preserve"> o poskytování služeb</w:t>
    </w:r>
    <w:r w:rsidRPr="00B5518B">
      <w:t xml:space="preserve"> „</w:t>
    </w:r>
    <w:r w:rsidRPr="000646EA">
      <w:rPr>
        <w:szCs w:val="20"/>
      </w:rPr>
      <w:t>SW podpora redakčního systému iNEWS</w:t>
    </w:r>
    <w:r w:rsidRPr="00B5518B">
      <w:rPr>
        <w:rFonts w:cs="Arial"/>
        <w:szCs w:val="20"/>
      </w:rPr>
      <w:t>“</w:t>
    </w:r>
    <w:r w:rsidR="00D6300F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BF2040" wp14:editId="6148048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BF2049" w14:textId="77777777" w:rsidR="00EA22C5" w:rsidRPr="00727BE2" w:rsidRDefault="007D7D6A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4C5E8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A22C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C5E8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6300F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4C5E8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A22C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D6300F" w:rsidRPr="00D6300F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YhVO&#10;d4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0BF2049" w14:textId="77777777" w:rsidR="00EA22C5" w:rsidRPr="00727BE2" w:rsidRDefault="007D7D6A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4C5E8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A22C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C5E8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6300F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4C5E8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A22C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D6300F" w:rsidRPr="00D6300F">
                          <w:rPr>
                            <w:rStyle w:val="slostrnky"/>
                            <w:noProof/>
                          </w:rPr>
                          <w:t>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  <w:r w:rsidR="00F71CE6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DABD6" w14:textId="77777777" w:rsidR="007D7D6A" w:rsidRDefault="007D7D6A" w:rsidP="00B25F23">
      <w:pPr>
        <w:spacing w:line="240" w:lineRule="auto"/>
      </w:pPr>
      <w:r>
        <w:separator/>
      </w:r>
    </w:p>
  </w:footnote>
  <w:footnote w:type="continuationSeparator" w:id="0">
    <w:p w14:paraId="73CBDB75" w14:textId="77777777" w:rsidR="007D7D6A" w:rsidRDefault="007D7D6A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F2035" w14:textId="77777777" w:rsidR="00EA22C5" w:rsidRDefault="00EA22C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0BF2039" wp14:editId="50BF203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F2037" w14:textId="3C710F19" w:rsidR="00EA22C5" w:rsidRDefault="00D6300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0BF203D" wp14:editId="24ED3E0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BF2048" w14:textId="77777777" w:rsidR="00EA22C5" w:rsidRPr="00321BCC" w:rsidRDefault="00EA22C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" filled="f" stroked="f" strokeweight="1pt">
              <v:path arrowok="t"/>
              <v:textbox inset="0,0,0,0">
                <w:txbxContent>
                  <w:p w14:paraId="50BF2048" w14:textId="77777777" w:rsidR="00EA22C5" w:rsidRPr="00321BCC" w:rsidRDefault="00EA22C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A22C5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0BF203E" wp14:editId="50BF203F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>
    <w:nsid w:val="05E554F0"/>
    <w:multiLevelType w:val="multilevel"/>
    <w:tmpl w:val="5456ED1A"/>
    <w:numStyleLink w:val="Section-Contract"/>
  </w:abstractNum>
  <w:abstractNum w:abstractNumId="2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632CC"/>
    <w:multiLevelType w:val="multilevel"/>
    <w:tmpl w:val="4246CAA8"/>
    <w:numStyleLink w:val="Captions-Numbering"/>
  </w:abstractNum>
  <w:abstractNum w:abstractNumId="11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>
    <w:nsid w:val="227109E0"/>
    <w:multiLevelType w:val="multilevel"/>
    <w:tmpl w:val="B414D002"/>
    <w:numStyleLink w:val="Headings"/>
  </w:abstractNum>
  <w:abstractNum w:abstractNumId="13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44F10"/>
    <w:multiLevelType w:val="multilevel"/>
    <w:tmpl w:val="C2A02212"/>
    <w:numStyleLink w:val="List-Contract"/>
  </w:abstractNum>
  <w:abstractNum w:abstractNumId="15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>
    <w:nsid w:val="5349539E"/>
    <w:multiLevelType w:val="multilevel"/>
    <w:tmpl w:val="5456ED1A"/>
    <w:numStyleLink w:val="Section-Contract"/>
  </w:abstractNum>
  <w:abstractNum w:abstractNumId="23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5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6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6"/>
  </w:num>
  <w:num w:numId="8">
    <w:abstractNumId w:val="24"/>
  </w:num>
  <w:num w:numId="9">
    <w:abstractNumId w:val="4"/>
  </w:num>
  <w:num w:numId="10">
    <w:abstractNumId w:val="4"/>
  </w:num>
  <w:num w:numId="11">
    <w:abstractNumId w:val="2"/>
  </w:num>
  <w:num w:numId="12">
    <w:abstractNumId w:val="23"/>
  </w:num>
  <w:num w:numId="13">
    <w:abstractNumId w:val="10"/>
  </w:num>
  <w:num w:numId="14">
    <w:abstractNumId w:val="25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8"/>
  </w:num>
  <w:num w:numId="21">
    <w:abstractNumId w:val="15"/>
  </w:num>
  <w:num w:numId="22">
    <w:abstractNumId w:val="20"/>
  </w:num>
  <w:num w:numId="23">
    <w:abstractNumId w:val="27"/>
  </w:num>
  <w:num w:numId="24">
    <w:abstractNumId w:val="21"/>
  </w:num>
  <w:num w:numId="25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72DE8"/>
    <w:rsid w:val="00074BBE"/>
    <w:rsid w:val="00087478"/>
    <w:rsid w:val="00090202"/>
    <w:rsid w:val="00092B9A"/>
    <w:rsid w:val="000A44DD"/>
    <w:rsid w:val="000A62E0"/>
    <w:rsid w:val="000A7405"/>
    <w:rsid w:val="000B2E1F"/>
    <w:rsid w:val="000B37A4"/>
    <w:rsid w:val="000B6591"/>
    <w:rsid w:val="000C6C97"/>
    <w:rsid w:val="000D28AB"/>
    <w:rsid w:val="000D3CA7"/>
    <w:rsid w:val="000D6AB4"/>
    <w:rsid w:val="000E259A"/>
    <w:rsid w:val="000E46B9"/>
    <w:rsid w:val="00100883"/>
    <w:rsid w:val="00106A74"/>
    <w:rsid w:val="00107439"/>
    <w:rsid w:val="00121C6E"/>
    <w:rsid w:val="001471B1"/>
    <w:rsid w:val="00147362"/>
    <w:rsid w:val="001558ED"/>
    <w:rsid w:val="001566C8"/>
    <w:rsid w:val="001652C1"/>
    <w:rsid w:val="00165B15"/>
    <w:rsid w:val="00166126"/>
    <w:rsid w:val="0016799C"/>
    <w:rsid w:val="00182D39"/>
    <w:rsid w:val="0018311B"/>
    <w:rsid w:val="00193556"/>
    <w:rsid w:val="0019554B"/>
    <w:rsid w:val="001B37A8"/>
    <w:rsid w:val="001B621F"/>
    <w:rsid w:val="001C2B09"/>
    <w:rsid w:val="001C2C10"/>
    <w:rsid w:val="001C316E"/>
    <w:rsid w:val="001E0A94"/>
    <w:rsid w:val="001E5013"/>
    <w:rsid w:val="001F11AA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3258C"/>
    <w:rsid w:val="00274011"/>
    <w:rsid w:val="002748B7"/>
    <w:rsid w:val="002751A7"/>
    <w:rsid w:val="00286054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D7C5B"/>
    <w:rsid w:val="002E2A32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2905"/>
    <w:rsid w:val="00324B3D"/>
    <w:rsid w:val="00330E46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A745F"/>
    <w:rsid w:val="003B20A3"/>
    <w:rsid w:val="003B5658"/>
    <w:rsid w:val="003C0573"/>
    <w:rsid w:val="003C2711"/>
    <w:rsid w:val="003C5F49"/>
    <w:rsid w:val="003E3489"/>
    <w:rsid w:val="003E519F"/>
    <w:rsid w:val="003F0A33"/>
    <w:rsid w:val="004004EC"/>
    <w:rsid w:val="00402DC4"/>
    <w:rsid w:val="00420BB5"/>
    <w:rsid w:val="00421F3D"/>
    <w:rsid w:val="00424C4C"/>
    <w:rsid w:val="00427653"/>
    <w:rsid w:val="004351F1"/>
    <w:rsid w:val="0043630C"/>
    <w:rsid w:val="004374A1"/>
    <w:rsid w:val="0043785D"/>
    <w:rsid w:val="0044705E"/>
    <w:rsid w:val="0045245F"/>
    <w:rsid w:val="00452B29"/>
    <w:rsid w:val="004545D6"/>
    <w:rsid w:val="00455E05"/>
    <w:rsid w:val="00460188"/>
    <w:rsid w:val="004627E4"/>
    <w:rsid w:val="00464B7C"/>
    <w:rsid w:val="00465783"/>
    <w:rsid w:val="00470A4E"/>
    <w:rsid w:val="00474012"/>
    <w:rsid w:val="004765CF"/>
    <w:rsid w:val="00485B5D"/>
    <w:rsid w:val="00485E78"/>
    <w:rsid w:val="004900FB"/>
    <w:rsid w:val="004910AC"/>
    <w:rsid w:val="004A2D24"/>
    <w:rsid w:val="004A383D"/>
    <w:rsid w:val="004B34BA"/>
    <w:rsid w:val="004B55B9"/>
    <w:rsid w:val="004B6A02"/>
    <w:rsid w:val="004C02AA"/>
    <w:rsid w:val="004C3C3B"/>
    <w:rsid w:val="004C5E82"/>
    <w:rsid w:val="004C7A0B"/>
    <w:rsid w:val="004E3862"/>
    <w:rsid w:val="00503B1F"/>
    <w:rsid w:val="00507768"/>
    <w:rsid w:val="00512C89"/>
    <w:rsid w:val="00513E43"/>
    <w:rsid w:val="005264A9"/>
    <w:rsid w:val="00531AB5"/>
    <w:rsid w:val="00531F8E"/>
    <w:rsid w:val="00533961"/>
    <w:rsid w:val="00540F2C"/>
    <w:rsid w:val="00557B5B"/>
    <w:rsid w:val="00564748"/>
    <w:rsid w:val="005726B3"/>
    <w:rsid w:val="005843A6"/>
    <w:rsid w:val="005A384C"/>
    <w:rsid w:val="005A7C11"/>
    <w:rsid w:val="005B12EC"/>
    <w:rsid w:val="005C7732"/>
    <w:rsid w:val="005C7888"/>
    <w:rsid w:val="005D4C3A"/>
    <w:rsid w:val="005D59C5"/>
    <w:rsid w:val="005E3998"/>
    <w:rsid w:val="005E39B1"/>
    <w:rsid w:val="005E5533"/>
    <w:rsid w:val="005E67B4"/>
    <w:rsid w:val="005F379F"/>
    <w:rsid w:val="00605553"/>
    <w:rsid w:val="00605AD7"/>
    <w:rsid w:val="00606C9E"/>
    <w:rsid w:val="00610D0E"/>
    <w:rsid w:val="00611E29"/>
    <w:rsid w:val="00622E04"/>
    <w:rsid w:val="006311D4"/>
    <w:rsid w:val="00643791"/>
    <w:rsid w:val="00646A22"/>
    <w:rsid w:val="0065041B"/>
    <w:rsid w:val="006638C4"/>
    <w:rsid w:val="00664958"/>
    <w:rsid w:val="00670762"/>
    <w:rsid w:val="006736E0"/>
    <w:rsid w:val="00680874"/>
    <w:rsid w:val="0068115D"/>
    <w:rsid w:val="00681E96"/>
    <w:rsid w:val="00682904"/>
    <w:rsid w:val="006951B8"/>
    <w:rsid w:val="00696BF9"/>
    <w:rsid w:val="006A2D5B"/>
    <w:rsid w:val="006A425C"/>
    <w:rsid w:val="006A5E4B"/>
    <w:rsid w:val="006C306A"/>
    <w:rsid w:val="006D0812"/>
    <w:rsid w:val="006D645D"/>
    <w:rsid w:val="006D648C"/>
    <w:rsid w:val="006E14A6"/>
    <w:rsid w:val="006E1628"/>
    <w:rsid w:val="006E30C3"/>
    <w:rsid w:val="006E5E39"/>
    <w:rsid w:val="006E75D2"/>
    <w:rsid w:val="006F2373"/>
    <w:rsid w:val="006F2664"/>
    <w:rsid w:val="006F3D05"/>
    <w:rsid w:val="006F4A91"/>
    <w:rsid w:val="007009F7"/>
    <w:rsid w:val="00704F7D"/>
    <w:rsid w:val="00714287"/>
    <w:rsid w:val="007220A3"/>
    <w:rsid w:val="007236C0"/>
    <w:rsid w:val="00723EE7"/>
    <w:rsid w:val="00724446"/>
    <w:rsid w:val="00726D8E"/>
    <w:rsid w:val="007277E7"/>
    <w:rsid w:val="00727BE2"/>
    <w:rsid w:val="007305AC"/>
    <w:rsid w:val="00731E1C"/>
    <w:rsid w:val="00735834"/>
    <w:rsid w:val="007445B7"/>
    <w:rsid w:val="00747635"/>
    <w:rsid w:val="0076103B"/>
    <w:rsid w:val="00761F17"/>
    <w:rsid w:val="007634DE"/>
    <w:rsid w:val="0076753F"/>
    <w:rsid w:val="00771C75"/>
    <w:rsid w:val="00777305"/>
    <w:rsid w:val="00787D5C"/>
    <w:rsid w:val="0079034E"/>
    <w:rsid w:val="007905DD"/>
    <w:rsid w:val="00790F08"/>
    <w:rsid w:val="00795B8D"/>
    <w:rsid w:val="007A6939"/>
    <w:rsid w:val="007B1E90"/>
    <w:rsid w:val="007B4DB4"/>
    <w:rsid w:val="007C5A0C"/>
    <w:rsid w:val="007C7479"/>
    <w:rsid w:val="007C7497"/>
    <w:rsid w:val="007D16AD"/>
    <w:rsid w:val="007D5CDF"/>
    <w:rsid w:val="007D65C7"/>
    <w:rsid w:val="007D7D6A"/>
    <w:rsid w:val="007F7A88"/>
    <w:rsid w:val="0080004F"/>
    <w:rsid w:val="008031E4"/>
    <w:rsid w:val="00803309"/>
    <w:rsid w:val="00806628"/>
    <w:rsid w:val="00812173"/>
    <w:rsid w:val="0082123D"/>
    <w:rsid w:val="00833BC3"/>
    <w:rsid w:val="00845735"/>
    <w:rsid w:val="0084627F"/>
    <w:rsid w:val="00846DBD"/>
    <w:rsid w:val="00851BEB"/>
    <w:rsid w:val="00855526"/>
    <w:rsid w:val="00855F0E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0DF"/>
    <w:rsid w:val="008E3CF0"/>
    <w:rsid w:val="008E7FC3"/>
    <w:rsid w:val="008F1852"/>
    <w:rsid w:val="008F2BA6"/>
    <w:rsid w:val="008F36D1"/>
    <w:rsid w:val="008F7E57"/>
    <w:rsid w:val="00900A72"/>
    <w:rsid w:val="00907391"/>
    <w:rsid w:val="00907FE3"/>
    <w:rsid w:val="00911493"/>
    <w:rsid w:val="00922C57"/>
    <w:rsid w:val="00924A31"/>
    <w:rsid w:val="009403C9"/>
    <w:rsid w:val="00944B49"/>
    <w:rsid w:val="00947F4C"/>
    <w:rsid w:val="00951CC1"/>
    <w:rsid w:val="00963186"/>
    <w:rsid w:val="009705FA"/>
    <w:rsid w:val="00974D57"/>
    <w:rsid w:val="00977112"/>
    <w:rsid w:val="009869CB"/>
    <w:rsid w:val="009918E8"/>
    <w:rsid w:val="00993890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E2D16"/>
    <w:rsid w:val="009F10FD"/>
    <w:rsid w:val="009F4674"/>
    <w:rsid w:val="009F560A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65EF"/>
    <w:rsid w:val="00A367FD"/>
    <w:rsid w:val="00A37442"/>
    <w:rsid w:val="00A41BEC"/>
    <w:rsid w:val="00A41EDF"/>
    <w:rsid w:val="00A53EE0"/>
    <w:rsid w:val="00A57352"/>
    <w:rsid w:val="00A74492"/>
    <w:rsid w:val="00A8412E"/>
    <w:rsid w:val="00A93C16"/>
    <w:rsid w:val="00A96FEB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6E44"/>
    <w:rsid w:val="00B00985"/>
    <w:rsid w:val="00B00B4C"/>
    <w:rsid w:val="00B02E9A"/>
    <w:rsid w:val="00B04A01"/>
    <w:rsid w:val="00B101D7"/>
    <w:rsid w:val="00B13943"/>
    <w:rsid w:val="00B2112B"/>
    <w:rsid w:val="00B2274F"/>
    <w:rsid w:val="00B25F23"/>
    <w:rsid w:val="00B27C14"/>
    <w:rsid w:val="00B36031"/>
    <w:rsid w:val="00B54E8D"/>
    <w:rsid w:val="00B5596D"/>
    <w:rsid w:val="00B62703"/>
    <w:rsid w:val="00B6387D"/>
    <w:rsid w:val="00B670E5"/>
    <w:rsid w:val="00B67C45"/>
    <w:rsid w:val="00B826E5"/>
    <w:rsid w:val="00B8342C"/>
    <w:rsid w:val="00B935F3"/>
    <w:rsid w:val="00BA16BB"/>
    <w:rsid w:val="00BA3EA8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C0494E"/>
    <w:rsid w:val="00C07BB4"/>
    <w:rsid w:val="00C11D8C"/>
    <w:rsid w:val="00C1670E"/>
    <w:rsid w:val="00C25757"/>
    <w:rsid w:val="00C362A0"/>
    <w:rsid w:val="00C542A6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E0A08"/>
    <w:rsid w:val="00CE2DE6"/>
    <w:rsid w:val="00CF232A"/>
    <w:rsid w:val="00D0230F"/>
    <w:rsid w:val="00D136A8"/>
    <w:rsid w:val="00D14011"/>
    <w:rsid w:val="00D207E3"/>
    <w:rsid w:val="00D241B6"/>
    <w:rsid w:val="00D34B52"/>
    <w:rsid w:val="00D41C02"/>
    <w:rsid w:val="00D43A77"/>
    <w:rsid w:val="00D50ADA"/>
    <w:rsid w:val="00D5524A"/>
    <w:rsid w:val="00D569E2"/>
    <w:rsid w:val="00D6300F"/>
    <w:rsid w:val="00D6512D"/>
    <w:rsid w:val="00D66C2E"/>
    <w:rsid w:val="00D70342"/>
    <w:rsid w:val="00D77D03"/>
    <w:rsid w:val="00D8440D"/>
    <w:rsid w:val="00D9682E"/>
    <w:rsid w:val="00DA3832"/>
    <w:rsid w:val="00DA6D1E"/>
    <w:rsid w:val="00DA7303"/>
    <w:rsid w:val="00DB2CC5"/>
    <w:rsid w:val="00DB38BA"/>
    <w:rsid w:val="00DB5E8D"/>
    <w:rsid w:val="00DD42A0"/>
    <w:rsid w:val="00DE000D"/>
    <w:rsid w:val="00E079C1"/>
    <w:rsid w:val="00E07F55"/>
    <w:rsid w:val="00E106D2"/>
    <w:rsid w:val="00E152DE"/>
    <w:rsid w:val="00E2666D"/>
    <w:rsid w:val="00E27A14"/>
    <w:rsid w:val="00E36D4A"/>
    <w:rsid w:val="00E40B22"/>
    <w:rsid w:val="00E41313"/>
    <w:rsid w:val="00E426D6"/>
    <w:rsid w:val="00E46172"/>
    <w:rsid w:val="00E4753C"/>
    <w:rsid w:val="00E53743"/>
    <w:rsid w:val="00E620BE"/>
    <w:rsid w:val="00E7736A"/>
    <w:rsid w:val="00E813CD"/>
    <w:rsid w:val="00E93F6A"/>
    <w:rsid w:val="00E954DF"/>
    <w:rsid w:val="00EA0F47"/>
    <w:rsid w:val="00EA22C5"/>
    <w:rsid w:val="00EA4E34"/>
    <w:rsid w:val="00EB18CC"/>
    <w:rsid w:val="00EB1980"/>
    <w:rsid w:val="00EB277B"/>
    <w:rsid w:val="00EB72F8"/>
    <w:rsid w:val="00EB789E"/>
    <w:rsid w:val="00EC3137"/>
    <w:rsid w:val="00ED47B9"/>
    <w:rsid w:val="00EF1E86"/>
    <w:rsid w:val="00EF2026"/>
    <w:rsid w:val="00EF2676"/>
    <w:rsid w:val="00F043FF"/>
    <w:rsid w:val="00F04994"/>
    <w:rsid w:val="00F144D3"/>
    <w:rsid w:val="00F14653"/>
    <w:rsid w:val="00F16577"/>
    <w:rsid w:val="00F3269F"/>
    <w:rsid w:val="00F32A75"/>
    <w:rsid w:val="00F35AE8"/>
    <w:rsid w:val="00F36299"/>
    <w:rsid w:val="00F36FC8"/>
    <w:rsid w:val="00F40F01"/>
    <w:rsid w:val="00F544E0"/>
    <w:rsid w:val="00F6014B"/>
    <w:rsid w:val="00F62186"/>
    <w:rsid w:val="00F64209"/>
    <w:rsid w:val="00F649EE"/>
    <w:rsid w:val="00F71CE6"/>
    <w:rsid w:val="00F72AB3"/>
    <w:rsid w:val="00F73C0C"/>
    <w:rsid w:val="00F805A1"/>
    <w:rsid w:val="00F94597"/>
    <w:rsid w:val="00F95548"/>
    <w:rsid w:val="00FB7C4F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0BF1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99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99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99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Default">
    <w:name w:val="Default"/>
    <w:rsid w:val="0019554B"/>
    <w:pPr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Consolas"/>
      <w:color w:val="000000"/>
      <w:sz w:val="24"/>
      <w:szCs w:val="24"/>
      <w:lang w:eastAsia="cs-CZ"/>
    </w:rPr>
  </w:style>
  <w:style w:type="character" w:customStyle="1" w:styleId="StylArial">
    <w:name w:val="Styl Arial"/>
    <w:uiPriority w:val="99"/>
    <w:rsid w:val="00ED47B9"/>
    <w:rPr>
      <w:rFonts w:ascii="Arial" w:hAnsi="Arial" w:cs="Arial"/>
    </w:rPr>
  </w:style>
  <w:style w:type="paragraph" w:styleId="Revize">
    <w:name w:val="Revision"/>
    <w:hidden/>
    <w:uiPriority w:val="99"/>
    <w:semiHidden/>
    <w:rsid w:val="005E3998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99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99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99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Default">
    <w:name w:val="Default"/>
    <w:rsid w:val="0019554B"/>
    <w:pPr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Consolas"/>
      <w:color w:val="000000"/>
      <w:sz w:val="24"/>
      <w:szCs w:val="24"/>
      <w:lang w:eastAsia="cs-CZ"/>
    </w:rPr>
  </w:style>
  <w:style w:type="character" w:customStyle="1" w:styleId="StylArial">
    <w:name w:val="Styl Arial"/>
    <w:uiPriority w:val="99"/>
    <w:rsid w:val="00ED47B9"/>
    <w:rPr>
      <w:rFonts w:ascii="Arial" w:hAnsi="Arial" w:cs="Arial"/>
    </w:rPr>
  </w:style>
  <w:style w:type="paragraph" w:styleId="Revize">
    <w:name w:val="Revision"/>
    <w:hidden/>
    <w:uiPriority w:val="99"/>
    <w:semiHidden/>
    <w:rsid w:val="005E399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0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yperlink" Target="http://www.avid.com/static/resources/common/documents/datasheets/OnCue%20Program_a4_ds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vid.com/static/resources/common/documents/datasheets/OnCue%20Program_a4_ds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A07FFDC842D941BDC3C4A4113844EE" ma:contentTypeVersion="" ma:contentTypeDescription="Vytvoří nový dokument" ma:contentTypeScope="" ma:versionID="2143c460bc979653ed290993d4e9d56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68FD4A5-14AD-4947-AAB1-989C96EC3970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E4479B6-66D0-4644-A0F5-8BBF8FEC52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AB414B-3363-4526-9A53-549E9B274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BD8F19-9F2F-4FDF-A414-2D46BAC4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2183</Words>
  <Characters>12884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č.2 - Navrh smlouvy-SW podpora iNEWS</vt:lpstr>
      <vt:lpstr/>
    </vt:vector>
  </TitlesOfParts>
  <Company>ČRo</Company>
  <LinksUpToDate>false</LinksUpToDate>
  <CharactersWithSpaces>15037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č.2 - Navrh smlouvy-SW podpora iNEWS</dc:title>
  <dc:creator>Malina Milan</dc:creator>
  <cp:lastModifiedBy>Pogodová Petra</cp:lastModifiedBy>
  <cp:revision>2</cp:revision>
  <dcterms:created xsi:type="dcterms:W3CDTF">2015-12-02T11:56:00Z</dcterms:created>
  <dcterms:modified xsi:type="dcterms:W3CDTF">2015-12-02T11:56:00Z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0x01010097A07FFDC842D941BDC3C4A4113844EE</vt:lpwstr>
  </property>
</Properties>
</file>